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D3" w:rsidRPr="00D019BF" w:rsidRDefault="001401BE" w:rsidP="00564FD3">
      <w:pPr>
        <w:rPr>
          <w:b/>
          <w:sz w:val="24"/>
          <w:szCs w:val="24"/>
        </w:rPr>
      </w:pPr>
      <w:bookmarkStart w:id="0" w:name="_GoBack"/>
      <w:bookmarkEnd w:id="0"/>
      <w:r>
        <w:rPr>
          <w:rFonts w:eastAsia="MS Gothic"/>
          <w:b/>
          <w:sz w:val="44"/>
          <w:szCs w:val="44"/>
        </w:rPr>
        <w:t xml:space="preserve">College Council </w:t>
      </w:r>
      <w:r w:rsidR="00A12BE6">
        <w:rPr>
          <w:rFonts w:eastAsia="MS Gothic"/>
          <w:b/>
          <w:sz w:val="44"/>
          <w:szCs w:val="44"/>
        </w:rPr>
        <w:t>Minutes</w:t>
      </w:r>
      <w:r w:rsidR="00564FD3" w:rsidRPr="00DC1B76">
        <w:rPr>
          <w:rFonts w:eastAsia="MS Gothic"/>
          <w:b/>
          <w:sz w:val="44"/>
          <w:szCs w:val="44"/>
        </w:rPr>
        <w:t xml:space="preserve"> </w:t>
      </w:r>
    </w:p>
    <w:p w:rsidR="00D67417" w:rsidRDefault="00564FD3" w:rsidP="00B121C8">
      <w:pPr>
        <w:tabs>
          <w:tab w:val="right" w:pos="14400"/>
        </w:tabs>
        <w:rPr>
          <w:sz w:val="28"/>
          <w:szCs w:val="28"/>
        </w:rPr>
      </w:pPr>
      <w:r>
        <w:rPr>
          <w:sz w:val="28"/>
          <w:szCs w:val="28"/>
        </w:rPr>
        <w:t xml:space="preserve">Date: </w:t>
      </w:r>
      <w:r w:rsidR="00AF7A28">
        <w:rPr>
          <w:sz w:val="28"/>
          <w:szCs w:val="28"/>
        </w:rPr>
        <w:t>10</w:t>
      </w:r>
      <w:r w:rsidR="00C807A7">
        <w:rPr>
          <w:sz w:val="28"/>
          <w:szCs w:val="28"/>
        </w:rPr>
        <w:t>.</w:t>
      </w:r>
      <w:r w:rsidR="00AF7A28">
        <w:rPr>
          <w:sz w:val="28"/>
          <w:szCs w:val="28"/>
        </w:rPr>
        <w:t>7</w:t>
      </w:r>
      <w:r w:rsidR="00C807A7">
        <w:rPr>
          <w:sz w:val="28"/>
          <w:szCs w:val="28"/>
        </w:rPr>
        <w:t>.1</w:t>
      </w:r>
      <w:r w:rsidR="006D26F2">
        <w:rPr>
          <w:sz w:val="28"/>
          <w:szCs w:val="28"/>
        </w:rPr>
        <w:t>6</w:t>
      </w:r>
      <w:r w:rsidRPr="00DC1B76">
        <w:rPr>
          <w:sz w:val="28"/>
          <w:szCs w:val="28"/>
        </w:rPr>
        <w:t xml:space="preserve">| </w:t>
      </w:r>
      <w:r w:rsidRPr="00B921E3">
        <w:rPr>
          <w:sz w:val="28"/>
          <w:szCs w:val="28"/>
        </w:rPr>
        <w:t>Begin:</w:t>
      </w:r>
      <w:r>
        <w:rPr>
          <w:sz w:val="28"/>
          <w:szCs w:val="28"/>
        </w:rPr>
        <w:t xml:space="preserve"> </w:t>
      </w:r>
      <w:r w:rsidR="001401BE">
        <w:rPr>
          <w:sz w:val="28"/>
          <w:szCs w:val="28"/>
        </w:rPr>
        <w:t xml:space="preserve">12:00pm </w:t>
      </w:r>
      <w:r w:rsidRPr="00B921E3">
        <w:rPr>
          <w:sz w:val="28"/>
          <w:szCs w:val="28"/>
        </w:rPr>
        <w:t>End</w:t>
      </w:r>
      <w:r>
        <w:rPr>
          <w:sz w:val="28"/>
          <w:szCs w:val="28"/>
        </w:rPr>
        <w:t xml:space="preserve">: </w:t>
      </w:r>
      <w:r w:rsidR="001401BE">
        <w:rPr>
          <w:sz w:val="28"/>
          <w:szCs w:val="28"/>
        </w:rPr>
        <w:t>1:30pm</w:t>
      </w:r>
      <w:r>
        <w:rPr>
          <w:sz w:val="28"/>
          <w:szCs w:val="28"/>
        </w:rPr>
        <w:t xml:space="preserve"> </w:t>
      </w:r>
      <w:r w:rsidRPr="00DC1B76">
        <w:rPr>
          <w:sz w:val="28"/>
          <w:szCs w:val="28"/>
        </w:rPr>
        <w:t xml:space="preserve">| </w:t>
      </w:r>
      <w:r>
        <w:rPr>
          <w:sz w:val="28"/>
          <w:szCs w:val="28"/>
        </w:rPr>
        <w:t>Location:</w:t>
      </w:r>
      <w:r w:rsidR="00086420">
        <w:rPr>
          <w:sz w:val="28"/>
          <w:szCs w:val="28"/>
        </w:rPr>
        <w:t xml:space="preserve"> CC</w:t>
      </w:r>
      <w:r w:rsidR="001401BE">
        <w:rPr>
          <w:sz w:val="28"/>
          <w:szCs w:val="28"/>
        </w:rPr>
        <w:t>127</w:t>
      </w:r>
    </w:p>
    <w:p w:rsidR="00C5682A" w:rsidRPr="00B121C8" w:rsidRDefault="00C5682A" w:rsidP="00B121C8">
      <w:pPr>
        <w:tabs>
          <w:tab w:val="right" w:pos="14400"/>
        </w:tabs>
        <w:rPr>
          <w:sz w:val="28"/>
          <w:szCs w:val="28"/>
        </w:rPr>
      </w:pPr>
    </w:p>
    <w:tbl>
      <w:tblPr>
        <w:tblStyle w:val="TableGrid"/>
        <w:tblW w:w="4908" w:type="pct"/>
        <w:jc w:val="center"/>
        <w:tblLook w:val="04A0" w:firstRow="1" w:lastRow="0" w:firstColumn="1" w:lastColumn="0" w:noHBand="0" w:noVBand="1"/>
      </w:tblPr>
      <w:tblGrid>
        <w:gridCol w:w="2854"/>
        <w:gridCol w:w="1590"/>
        <w:gridCol w:w="9681"/>
      </w:tblGrid>
      <w:tr w:rsidR="00BE1E53" w:rsidRPr="00CA44E6" w:rsidTr="0077542D">
        <w:trPr>
          <w:jc w:val="center"/>
        </w:trPr>
        <w:tc>
          <w:tcPr>
            <w:tcW w:w="1010" w:type="pct"/>
            <w:shd w:val="clear" w:color="auto" w:fill="FABF8F" w:themeFill="accent6" w:themeFillTint="99"/>
          </w:tcPr>
          <w:p w:rsidR="00C5682A" w:rsidRPr="00CA44E6" w:rsidRDefault="00C5682A" w:rsidP="001F0154">
            <w:pPr>
              <w:jc w:val="center"/>
              <w:rPr>
                <w:b/>
                <w:sz w:val="28"/>
                <w:szCs w:val="28"/>
              </w:rPr>
            </w:pPr>
            <w:r w:rsidRPr="00CA44E6">
              <w:rPr>
                <w:b/>
                <w:sz w:val="28"/>
                <w:szCs w:val="28"/>
              </w:rPr>
              <w:t>Topic</w:t>
            </w:r>
            <w:r>
              <w:rPr>
                <w:b/>
                <w:sz w:val="28"/>
                <w:szCs w:val="28"/>
              </w:rPr>
              <w:t>/Item</w:t>
            </w:r>
          </w:p>
        </w:tc>
        <w:tc>
          <w:tcPr>
            <w:tcW w:w="563" w:type="pct"/>
            <w:shd w:val="clear" w:color="auto" w:fill="FABF8F" w:themeFill="accent6" w:themeFillTint="99"/>
          </w:tcPr>
          <w:p w:rsidR="00C5682A" w:rsidRPr="00CA44E6" w:rsidRDefault="00C5682A" w:rsidP="001F0154">
            <w:pPr>
              <w:jc w:val="center"/>
              <w:rPr>
                <w:b/>
                <w:sz w:val="28"/>
                <w:szCs w:val="28"/>
              </w:rPr>
            </w:pPr>
            <w:r>
              <w:rPr>
                <w:b/>
                <w:sz w:val="28"/>
                <w:szCs w:val="28"/>
              </w:rPr>
              <w:t>Presenter</w:t>
            </w:r>
          </w:p>
        </w:tc>
        <w:tc>
          <w:tcPr>
            <w:tcW w:w="3427" w:type="pct"/>
            <w:shd w:val="clear" w:color="auto" w:fill="FABF8F" w:themeFill="accent6" w:themeFillTint="99"/>
          </w:tcPr>
          <w:p w:rsidR="00C5682A" w:rsidRPr="00CA44E6" w:rsidRDefault="00C5682A" w:rsidP="001F0154">
            <w:pPr>
              <w:jc w:val="center"/>
              <w:rPr>
                <w:b/>
                <w:sz w:val="28"/>
                <w:szCs w:val="28"/>
              </w:rPr>
            </w:pPr>
            <w:r>
              <w:rPr>
                <w:b/>
                <w:sz w:val="28"/>
                <w:szCs w:val="28"/>
              </w:rPr>
              <w:t>Minutes</w:t>
            </w:r>
          </w:p>
        </w:tc>
      </w:tr>
      <w:tr w:rsidR="00BE1E53" w:rsidTr="00291208">
        <w:trPr>
          <w:trHeight w:val="1043"/>
          <w:jc w:val="center"/>
        </w:trPr>
        <w:tc>
          <w:tcPr>
            <w:tcW w:w="1010" w:type="pct"/>
            <w:vAlign w:val="center"/>
          </w:tcPr>
          <w:p w:rsidR="00291208" w:rsidRDefault="00291208" w:rsidP="004152B1">
            <w:pPr>
              <w:rPr>
                <w:b/>
                <w:sz w:val="24"/>
                <w:szCs w:val="24"/>
              </w:rPr>
            </w:pPr>
            <w:r w:rsidRPr="00291208">
              <w:rPr>
                <w:b/>
                <w:sz w:val="24"/>
                <w:szCs w:val="24"/>
              </w:rPr>
              <w:t>Minutes (</w:t>
            </w:r>
            <w:r w:rsidR="004152B1">
              <w:rPr>
                <w:b/>
                <w:sz w:val="24"/>
                <w:szCs w:val="24"/>
              </w:rPr>
              <w:t>6/3/16</w:t>
            </w:r>
            <w:r w:rsidRPr="00291208">
              <w:rPr>
                <w:b/>
                <w:sz w:val="24"/>
                <w:szCs w:val="24"/>
              </w:rPr>
              <w:t>)</w:t>
            </w:r>
          </w:p>
        </w:tc>
        <w:tc>
          <w:tcPr>
            <w:tcW w:w="563" w:type="pct"/>
            <w:vAlign w:val="center"/>
          </w:tcPr>
          <w:p w:rsidR="00291208" w:rsidRDefault="00291208" w:rsidP="00291208">
            <w:r>
              <w:t xml:space="preserve">Sue Goff </w:t>
            </w:r>
          </w:p>
        </w:tc>
        <w:tc>
          <w:tcPr>
            <w:tcW w:w="3427" w:type="pct"/>
            <w:vAlign w:val="center"/>
          </w:tcPr>
          <w:p w:rsidR="00291208" w:rsidRPr="00291208" w:rsidRDefault="00291208" w:rsidP="004152B1">
            <w:r w:rsidRPr="00291208">
              <w:t xml:space="preserve">Minutes from the meeting </w:t>
            </w:r>
            <w:r>
              <w:t xml:space="preserve">held on </w:t>
            </w:r>
            <w:r w:rsidRPr="00291208">
              <w:t>6/3/16</w:t>
            </w:r>
            <w:r w:rsidR="004152B1">
              <w:t xml:space="preserve"> </w:t>
            </w:r>
            <w:r w:rsidRPr="00291208">
              <w:t>were previ</w:t>
            </w:r>
            <w:r w:rsidR="004152B1">
              <w:t>ously sent out for review.  Any c</w:t>
            </w:r>
            <w:r w:rsidRPr="00291208">
              <w:t>omments</w:t>
            </w:r>
            <w:r w:rsidR="004152B1">
              <w:t xml:space="preserve"> and/or </w:t>
            </w:r>
            <w:r w:rsidRPr="00291208">
              <w:t>corrections, please contact Beth.</w:t>
            </w:r>
          </w:p>
        </w:tc>
      </w:tr>
      <w:tr w:rsidR="00BE1E53" w:rsidTr="00BD1EE9">
        <w:trPr>
          <w:trHeight w:val="4922"/>
          <w:jc w:val="center"/>
        </w:trPr>
        <w:tc>
          <w:tcPr>
            <w:tcW w:w="1010" w:type="pct"/>
            <w:vAlign w:val="center"/>
          </w:tcPr>
          <w:p w:rsidR="00C5682A" w:rsidRPr="00AE376E" w:rsidRDefault="00AF7A28" w:rsidP="00D0298E">
            <w:pPr>
              <w:rPr>
                <w:b/>
                <w:sz w:val="24"/>
                <w:szCs w:val="24"/>
              </w:rPr>
            </w:pPr>
            <w:r>
              <w:rPr>
                <w:b/>
                <w:sz w:val="24"/>
                <w:szCs w:val="24"/>
              </w:rPr>
              <w:t>Orientation to College Council</w:t>
            </w:r>
          </w:p>
        </w:tc>
        <w:tc>
          <w:tcPr>
            <w:tcW w:w="563" w:type="pct"/>
            <w:vAlign w:val="center"/>
          </w:tcPr>
          <w:p w:rsidR="00C5682A" w:rsidRDefault="00AF7A28" w:rsidP="001F0154">
            <w:r>
              <w:t>Sue Goff</w:t>
            </w:r>
          </w:p>
        </w:tc>
        <w:tc>
          <w:tcPr>
            <w:tcW w:w="3427" w:type="pct"/>
            <w:vAlign w:val="center"/>
          </w:tcPr>
          <w:p w:rsidR="00D37A9B" w:rsidRDefault="004F5994" w:rsidP="00BD1EE9">
            <w:pPr>
              <w:tabs>
                <w:tab w:val="right" w:pos="9303"/>
              </w:tabs>
            </w:pPr>
            <w:r>
              <w:t>W</w:t>
            </w:r>
            <w:r w:rsidR="00307E06">
              <w:t>e have College Council here at CCC</w:t>
            </w:r>
            <w:r>
              <w:t xml:space="preserve"> because it is </w:t>
            </w:r>
            <w:r w:rsidR="00307E06">
              <w:t xml:space="preserve">part of our shared governance system.  The principles that we have adopted around shared governance are inclusion, responsibility, consensus, transparency, communication, and continuous improvement.  Feedback </w:t>
            </w:r>
            <w:r w:rsidR="006D235F">
              <w:t>and</w:t>
            </w:r>
            <w:r w:rsidR="00307E06">
              <w:t xml:space="preserve"> </w:t>
            </w:r>
            <w:r w:rsidR="006D235F">
              <w:t xml:space="preserve">ideas to improve </w:t>
            </w:r>
            <w:r w:rsidR="00307E06">
              <w:t xml:space="preserve">how we run </w:t>
            </w:r>
            <w:r w:rsidR="006D235F">
              <w:t xml:space="preserve">College Council </w:t>
            </w:r>
            <w:r w:rsidR="00307E06">
              <w:t>is very important</w:t>
            </w:r>
            <w:r>
              <w:t>, so please s</w:t>
            </w:r>
            <w:r w:rsidR="006D235F">
              <w:t xml:space="preserve">hare your </w:t>
            </w:r>
            <w:r w:rsidR="00307E06">
              <w:t xml:space="preserve">ideas </w:t>
            </w:r>
            <w:r w:rsidR="006D235F">
              <w:t xml:space="preserve">by forwarding information </w:t>
            </w:r>
            <w:r w:rsidR="00307E06">
              <w:t xml:space="preserve">to </w:t>
            </w:r>
            <w:r w:rsidR="00D37A9B">
              <w:t>either Sue</w:t>
            </w:r>
            <w:r w:rsidR="00307E06">
              <w:t xml:space="preserve"> or Beth.  You might see some minor tweaks this year, but we </w:t>
            </w:r>
            <w:r>
              <w:t xml:space="preserve">will </w:t>
            </w:r>
            <w:r w:rsidR="00307E06">
              <w:t xml:space="preserve">start off traditional and </w:t>
            </w:r>
            <w:r w:rsidR="00D37A9B">
              <w:t xml:space="preserve">may </w:t>
            </w:r>
            <w:r>
              <w:t>try</w:t>
            </w:r>
            <w:r w:rsidR="00307E06">
              <w:t xml:space="preserve"> something different in the future.  </w:t>
            </w:r>
          </w:p>
          <w:p w:rsidR="00D37A9B" w:rsidRDefault="00D37A9B" w:rsidP="00BD1EE9">
            <w:pPr>
              <w:tabs>
                <w:tab w:val="right" w:pos="9303"/>
              </w:tabs>
              <w:rPr>
                <w:bCs/>
              </w:rPr>
            </w:pPr>
          </w:p>
          <w:p w:rsidR="00D37A9B" w:rsidRDefault="00E415EF" w:rsidP="00BD1EE9">
            <w:pPr>
              <w:tabs>
                <w:tab w:val="right" w:pos="9303"/>
              </w:tabs>
            </w:pPr>
            <w:r w:rsidRPr="00291208">
              <w:rPr>
                <w:bCs/>
              </w:rPr>
              <w:t>Sue reviewed the Decision Making-Shared Governance document that came from College Council R</w:t>
            </w:r>
            <w:r w:rsidR="00B957E7">
              <w:rPr>
                <w:bCs/>
              </w:rPr>
              <w:t xml:space="preserve">echarge </w:t>
            </w:r>
            <w:r w:rsidRPr="00291208">
              <w:rPr>
                <w:bCs/>
              </w:rPr>
              <w:t>team</w:t>
            </w:r>
            <w:r w:rsidR="00307E06">
              <w:rPr>
                <w:bCs/>
              </w:rPr>
              <w:t xml:space="preserve">.  </w:t>
            </w:r>
            <w:r w:rsidR="006D235F">
              <w:rPr>
                <w:bCs/>
              </w:rPr>
              <w:t xml:space="preserve">The </w:t>
            </w:r>
            <w:r w:rsidR="004F5994">
              <w:rPr>
                <w:bCs/>
              </w:rPr>
              <w:t xml:space="preserve">team’s work </w:t>
            </w:r>
            <w:r w:rsidR="00B957E7">
              <w:rPr>
                <w:bCs/>
              </w:rPr>
              <w:t xml:space="preserve">culminated a document that </w:t>
            </w:r>
            <w:r w:rsidR="002F1E0A">
              <w:rPr>
                <w:bCs/>
              </w:rPr>
              <w:t xml:space="preserve">talks </w:t>
            </w:r>
            <w:r w:rsidR="00B957E7">
              <w:rPr>
                <w:bCs/>
              </w:rPr>
              <w:t>about the dec</w:t>
            </w:r>
            <w:r w:rsidR="002F1E0A">
              <w:rPr>
                <w:bCs/>
              </w:rPr>
              <w:t xml:space="preserve">ision making process, the </w:t>
            </w:r>
            <w:r w:rsidR="00BD1EE9">
              <w:rPr>
                <w:bCs/>
              </w:rPr>
              <w:t xml:space="preserve">college-wide network of </w:t>
            </w:r>
            <w:r w:rsidR="002F1E0A">
              <w:rPr>
                <w:bCs/>
              </w:rPr>
              <w:t xml:space="preserve">councils, </w:t>
            </w:r>
            <w:r w:rsidR="00BD1EE9">
              <w:rPr>
                <w:bCs/>
              </w:rPr>
              <w:t xml:space="preserve">committees, and taskforces.  This network is organized to promote free information sharing and gather the widest possible input from across the college community.  </w:t>
            </w:r>
            <w:r w:rsidR="006D235F">
              <w:rPr>
                <w:bCs/>
              </w:rPr>
              <w:t xml:space="preserve">This document will be posted </w:t>
            </w:r>
            <w:r w:rsidR="00BD1EE9">
              <w:rPr>
                <w:bCs/>
              </w:rPr>
              <w:t xml:space="preserve">on the </w:t>
            </w:r>
            <w:r w:rsidR="006D235F">
              <w:rPr>
                <w:bCs/>
              </w:rPr>
              <w:t xml:space="preserve">College Council </w:t>
            </w:r>
            <w:r w:rsidR="00BD1EE9">
              <w:rPr>
                <w:bCs/>
              </w:rPr>
              <w:t xml:space="preserve">website.  This year we will continue the past practice of </w:t>
            </w:r>
            <w:r w:rsidR="006D235F">
              <w:rPr>
                <w:bCs/>
              </w:rPr>
              <w:t>having our s</w:t>
            </w:r>
            <w:r w:rsidR="003357B7">
              <w:t xml:space="preserve">tanding committees report annually.  </w:t>
            </w:r>
            <w:r w:rsidR="006D235F">
              <w:t xml:space="preserve">This is the first </w:t>
            </w:r>
            <w:r w:rsidR="007A772C">
              <w:t>go a</w:t>
            </w:r>
            <w:r w:rsidR="006D235F">
              <w:t xml:space="preserve">round </w:t>
            </w:r>
            <w:r w:rsidR="007A772C">
              <w:t xml:space="preserve">to review </w:t>
            </w:r>
            <w:r w:rsidR="006D235F">
              <w:t xml:space="preserve">College Council.  </w:t>
            </w:r>
            <w:r w:rsidR="00BD1EE9">
              <w:t xml:space="preserve">Work </w:t>
            </w:r>
            <w:r w:rsidR="006D235F">
              <w:t>still need</w:t>
            </w:r>
            <w:r w:rsidR="00BD1EE9">
              <w:t>s</w:t>
            </w:r>
            <w:r w:rsidR="006D235F">
              <w:t xml:space="preserve"> to be </w:t>
            </w:r>
            <w:r w:rsidR="00074AC5">
              <w:t xml:space="preserve">finalized such as </w:t>
            </w:r>
            <w:r w:rsidR="00BD1EE9">
              <w:t xml:space="preserve">the </w:t>
            </w:r>
            <w:r w:rsidR="00074AC5">
              <w:t xml:space="preserve">idea to establish a Diversity Committee.  </w:t>
            </w:r>
          </w:p>
          <w:p w:rsidR="00D37A9B" w:rsidRPr="00D37A9B" w:rsidRDefault="00D37A9B" w:rsidP="00BD1EE9">
            <w:pPr>
              <w:tabs>
                <w:tab w:val="right" w:pos="9303"/>
              </w:tabs>
            </w:pPr>
          </w:p>
          <w:p w:rsidR="003378CD" w:rsidRPr="00307E06" w:rsidRDefault="0077542D" w:rsidP="00BD1EE9">
            <w:pPr>
              <w:tabs>
                <w:tab w:val="right" w:pos="9303"/>
              </w:tabs>
            </w:pPr>
            <w:r w:rsidRPr="00291208">
              <w:t>Remember our roles here at College Council:  to hear information, give feedback and take back to your departments.  This way everyone knows what’s going on at the college.</w:t>
            </w:r>
          </w:p>
        </w:tc>
      </w:tr>
      <w:tr w:rsidR="00BE1E53" w:rsidTr="0077542D">
        <w:trPr>
          <w:trHeight w:val="1187"/>
          <w:jc w:val="center"/>
        </w:trPr>
        <w:tc>
          <w:tcPr>
            <w:tcW w:w="1010" w:type="pct"/>
            <w:vAlign w:val="center"/>
          </w:tcPr>
          <w:p w:rsidR="00C5682A" w:rsidRPr="00CF3690" w:rsidRDefault="00AF7A28" w:rsidP="00A808D5">
            <w:pPr>
              <w:rPr>
                <w:b/>
                <w:sz w:val="24"/>
                <w:szCs w:val="24"/>
              </w:rPr>
            </w:pPr>
            <w:r>
              <w:rPr>
                <w:b/>
                <w:sz w:val="24"/>
                <w:szCs w:val="24"/>
              </w:rPr>
              <w:t>ISP’s – 1</w:t>
            </w:r>
            <w:r w:rsidRPr="00AF7A28">
              <w:rPr>
                <w:b/>
                <w:sz w:val="24"/>
                <w:szCs w:val="24"/>
                <w:vertAlign w:val="superscript"/>
              </w:rPr>
              <w:t>st</w:t>
            </w:r>
            <w:r>
              <w:rPr>
                <w:b/>
                <w:sz w:val="24"/>
                <w:szCs w:val="24"/>
              </w:rPr>
              <w:t xml:space="preserve"> Reads</w:t>
            </w:r>
          </w:p>
        </w:tc>
        <w:tc>
          <w:tcPr>
            <w:tcW w:w="563" w:type="pct"/>
            <w:vAlign w:val="center"/>
          </w:tcPr>
          <w:p w:rsidR="00C5682A" w:rsidRDefault="00AF7A28" w:rsidP="00A808D5">
            <w:r>
              <w:t>Dru Urbassik</w:t>
            </w:r>
            <w:r w:rsidR="008A515A">
              <w:t xml:space="preserve"> &amp; Christina Bruck</w:t>
            </w:r>
          </w:p>
        </w:tc>
        <w:tc>
          <w:tcPr>
            <w:tcW w:w="3427" w:type="pct"/>
            <w:vAlign w:val="center"/>
          </w:tcPr>
          <w:p w:rsidR="00625A02" w:rsidRDefault="00625A02" w:rsidP="006400A3">
            <w:r>
              <w:t xml:space="preserve">The </w:t>
            </w:r>
            <w:r w:rsidR="00074AC5">
              <w:t>ISP</w:t>
            </w:r>
            <w:r>
              <w:t xml:space="preserve"> first reads are </w:t>
            </w:r>
            <w:r w:rsidR="00074AC5">
              <w:t xml:space="preserve">part of a bigger project that the Curriculum Office </w:t>
            </w:r>
            <w:r>
              <w:t xml:space="preserve">has been working to </w:t>
            </w:r>
            <w:r>
              <w:t xml:space="preserve">update and create new ISPs.  </w:t>
            </w:r>
            <w:r>
              <w:t xml:space="preserve">These Curriculum Committee </w:t>
            </w:r>
            <w:r w:rsidR="00074AC5">
              <w:t xml:space="preserve">documents </w:t>
            </w:r>
            <w:r>
              <w:t xml:space="preserve">are for </w:t>
            </w:r>
            <w:r w:rsidR="00074AC5">
              <w:t>program and course am</w:t>
            </w:r>
            <w:r>
              <w:t xml:space="preserve">endments, creating new programs </w:t>
            </w:r>
            <w:r w:rsidR="00074AC5">
              <w:t xml:space="preserve">and new courses.  </w:t>
            </w:r>
            <w:r>
              <w:t xml:space="preserve">An ISP </w:t>
            </w:r>
            <w:r w:rsidR="00B35E79">
              <w:t xml:space="preserve">subgroup worked on this </w:t>
            </w:r>
            <w:r>
              <w:t xml:space="preserve">project </w:t>
            </w:r>
            <w:r w:rsidR="00B35E79">
              <w:t xml:space="preserve">and it </w:t>
            </w:r>
            <w:r>
              <w:t xml:space="preserve">was </w:t>
            </w:r>
            <w:r w:rsidR="00B35E79">
              <w:t>vetted through the Curriculum Committee.</w:t>
            </w:r>
            <w:r w:rsidR="009B0743">
              <w:t xml:space="preserve">  In the future as we bring these ISP’s forward, we will be able to show the specific changes.  Part of the complexity is that </w:t>
            </w:r>
            <w:r>
              <w:t>ISP Committee has been working the past two years to move to a more modern</w:t>
            </w:r>
            <w:r w:rsidR="009B0743">
              <w:t xml:space="preserve"> format.  </w:t>
            </w:r>
          </w:p>
          <w:p w:rsidR="006400A3" w:rsidRDefault="006400A3" w:rsidP="006400A3"/>
          <w:p w:rsidR="0077542D" w:rsidRDefault="0077542D" w:rsidP="006400A3">
            <w:r w:rsidRPr="00291208">
              <w:lastRenderedPageBreak/>
              <w:t>ISP 161 Course Creation, Edits, Inactivation, and Deactivation</w:t>
            </w:r>
            <w:r w:rsidR="00291208">
              <w:t xml:space="preserve"> – Dru: </w:t>
            </w:r>
            <w:r w:rsidR="00CF1EEC">
              <w:t>Previously</w:t>
            </w:r>
            <w:r w:rsidR="00074AC5">
              <w:t xml:space="preserve"> this was the new course approval ISP.  We have added new </w:t>
            </w:r>
            <w:r w:rsidR="00CF1EEC">
              <w:t>terminology</w:t>
            </w:r>
            <w:r w:rsidR="00074AC5">
              <w:t xml:space="preserve"> for c</w:t>
            </w:r>
            <w:r w:rsidR="00CF1EEC">
              <w:t xml:space="preserve">reating a new course, editing </w:t>
            </w:r>
            <w:r w:rsidR="00B35E79">
              <w:t xml:space="preserve">an </w:t>
            </w:r>
            <w:r w:rsidR="00CF1EEC">
              <w:t>existing</w:t>
            </w:r>
            <w:r w:rsidR="00074AC5">
              <w:t xml:space="preserve"> course</w:t>
            </w:r>
            <w:r w:rsidR="00D37A9B">
              <w:t xml:space="preserve">, inactivating </w:t>
            </w:r>
            <w:r w:rsidR="00B35E79">
              <w:t>a currently approved course, and deactivating a currently approved course</w:t>
            </w:r>
            <w:r w:rsidR="00D37A9B">
              <w:t xml:space="preserve">.  </w:t>
            </w:r>
            <w:r w:rsidR="00625A02">
              <w:t>Links were a</w:t>
            </w:r>
            <w:r w:rsidR="00D37A9B">
              <w:t xml:space="preserve">dded </w:t>
            </w:r>
            <w:r w:rsidR="00B35E79">
              <w:t xml:space="preserve">within these documents to make it easier to bring up the resources.  </w:t>
            </w:r>
          </w:p>
          <w:p w:rsidR="00B35E79" w:rsidRPr="00291208" w:rsidRDefault="00B35E79" w:rsidP="006400A3"/>
          <w:p w:rsidR="00B35E79" w:rsidRDefault="0077542D" w:rsidP="006400A3">
            <w:r w:rsidRPr="00291208">
              <w:t>ISP 162 Program Creation and Approval</w:t>
            </w:r>
            <w:r w:rsidR="00B35E79">
              <w:t xml:space="preserve"> – Dru: </w:t>
            </w:r>
            <w:r w:rsidR="0070575B">
              <w:t>Former</w:t>
            </w:r>
            <w:r w:rsidR="00B35E79">
              <w:t xml:space="preserve"> ISP that use to be Career Technical Program creation</w:t>
            </w:r>
            <w:r w:rsidR="00625A02">
              <w:t>.  We</w:t>
            </w:r>
            <w:r w:rsidR="00B35E79">
              <w:t xml:space="preserve"> updated it </w:t>
            </w:r>
            <w:r w:rsidR="0070575B">
              <w:t xml:space="preserve">to be used </w:t>
            </w:r>
            <w:r w:rsidR="00B35E79">
              <w:t>for all programs as well as the Career Technical</w:t>
            </w:r>
            <w:r w:rsidR="0070575B">
              <w:t xml:space="preserve"> Programs</w:t>
            </w:r>
            <w:r w:rsidR="00B35E79">
              <w:t xml:space="preserve">.  </w:t>
            </w:r>
            <w:r w:rsidR="0070575B">
              <w:t>Suggested request to a</w:t>
            </w:r>
            <w:r w:rsidR="004E02AE">
              <w:t>dd documented approval from d</w:t>
            </w:r>
            <w:r w:rsidR="00B35E79">
              <w:t xml:space="preserve">epartment chair </w:t>
            </w:r>
            <w:r w:rsidR="004E02AE">
              <w:t xml:space="preserve">as well as division dean.  </w:t>
            </w:r>
          </w:p>
          <w:p w:rsidR="00B35E79" w:rsidRPr="00291208" w:rsidRDefault="00B35E79" w:rsidP="006400A3"/>
          <w:p w:rsidR="0077542D" w:rsidRDefault="0077542D" w:rsidP="006400A3">
            <w:r w:rsidRPr="00291208">
              <w:t>ISP 165 Program Suspension &amp; Reinstatement</w:t>
            </w:r>
            <w:r w:rsidR="00B35E79">
              <w:t xml:space="preserve"> – </w:t>
            </w:r>
            <w:r w:rsidR="007A772C">
              <w:t xml:space="preserve">Dru: New ISP stating </w:t>
            </w:r>
            <w:r w:rsidR="00A5236B">
              <w:t xml:space="preserve">documentation for program suspension or reinstatement in the past.  We are just trying to get a finalized process when we </w:t>
            </w:r>
            <w:r w:rsidR="0070575B">
              <w:t xml:space="preserve">no longer </w:t>
            </w:r>
            <w:r w:rsidR="00A5236B">
              <w:t>offer a program.  Now we will have a step by step process.</w:t>
            </w:r>
          </w:p>
          <w:p w:rsidR="00A5236B" w:rsidRDefault="00A5236B" w:rsidP="006400A3"/>
          <w:p w:rsidR="00A5236B" w:rsidRPr="00291208" w:rsidRDefault="0077542D" w:rsidP="006400A3">
            <w:r w:rsidRPr="00291208">
              <w:t>ISP 166 Program Amendment</w:t>
            </w:r>
            <w:r w:rsidR="00A5236B">
              <w:t xml:space="preserve"> – </w:t>
            </w:r>
            <w:r w:rsidR="00687020">
              <w:t xml:space="preserve">Dru: </w:t>
            </w:r>
            <w:r w:rsidR="0070575B">
              <w:t xml:space="preserve">New </w:t>
            </w:r>
            <w:r w:rsidR="00A5236B">
              <w:t xml:space="preserve">ISP </w:t>
            </w:r>
            <w:r w:rsidR="0070575B">
              <w:t xml:space="preserve">to document changes that effect a current approved program.  </w:t>
            </w:r>
            <w:r w:rsidR="00A5236B">
              <w:t xml:space="preserve">Any program change, even if it is minor, </w:t>
            </w:r>
            <w:r w:rsidR="00BE1E53">
              <w:t xml:space="preserve">we </w:t>
            </w:r>
            <w:r w:rsidR="002D34C3">
              <w:t xml:space="preserve">need </w:t>
            </w:r>
            <w:r w:rsidR="00BE1E53">
              <w:t xml:space="preserve">to have documentation to show we went through the process to have that change approved.  </w:t>
            </w:r>
            <w:r w:rsidR="0070575B">
              <w:t xml:space="preserve">Suggested request </w:t>
            </w:r>
            <w:r w:rsidR="00BE1E53">
              <w:t xml:space="preserve">to add </w:t>
            </w:r>
            <w:r w:rsidR="002D34C3">
              <w:t xml:space="preserve">process </w:t>
            </w:r>
            <w:r w:rsidR="00BE1E53">
              <w:t xml:space="preserve">information </w:t>
            </w:r>
            <w:r w:rsidR="002D34C3">
              <w:t xml:space="preserve">see </w:t>
            </w:r>
            <w:r w:rsidR="00BE1E53">
              <w:t>the big picture.</w:t>
            </w:r>
          </w:p>
          <w:p w:rsidR="00A5236B" w:rsidRDefault="00A5236B" w:rsidP="006400A3"/>
          <w:p w:rsidR="00A5236B" w:rsidRDefault="0077542D" w:rsidP="006400A3">
            <w:r w:rsidRPr="00291208">
              <w:t>ISP 180 Continuing Education Units (CEUs)</w:t>
            </w:r>
            <w:r w:rsidR="00A5236B">
              <w:t xml:space="preserve"> – </w:t>
            </w:r>
            <w:r w:rsidR="008A515A">
              <w:t xml:space="preserve">Dru: </w:t>
            </w:r>
            <w:r w:rsidR="002D34C3">
              <w:t>Previously, title was listed as Continuing Education Units</w:t>
            </w:r>
            <w:r w:rsidR="002D34C3">
              <w:t xml:space="preserve"> and </w:t>
            </w:r>
            <w:r w:rsidR="00365010">
              <w:t xml:space="preserve">CEU </w:t>
            </w:r>
            <w:r w:rsidR="002D34C3">
              <w:t xml:space="preserve">was added </w:t>
            </w:r>
            <w:r w:rsidR="00365010">
              <w:t>after the title</w:t>
            </w:r>
            <w:r w:rsidR="00687020">
              <w:t xml:space="preserve">. </w:t>
            </w:r>
            <w:r w:rsidR="002D34C3">
              <w:t xml:space="preserve"> </w:t>
            </w:r>
            <w:r w:rsidR="00365010">
              <w:t>Different termin</w:t>
            </w:r>
            <w:r w:rsidR="009B0743">
              <w:t xml:space="preserve">ology was added to Standard A.  </w:t>
            </w:r>
            <w:r w:rsidR="00365010">
              <w:t xml:space="preserve">Originally, </w:t>
            </w:r>
            <w:r w:rsidR="002D34C3">
              <w:t xml:space="preserve">in Standard A, the ISP </w:t>
            </w:r>
            <w:r w:rsidR="00365010">
              <w:t xml:space="preserve">read it was achieved by attendance, but according our requirements from the NWCCU is has to be based on the achievement of learning outcomes, so that was been updated to be reflected.  </w:t>
            </w:r>
            <w:r w:rsidR="00BE1E53">
              <w:t xml:space="preserve">  </w:t>
            </w:r>
          </w:p>
          <w:p w:rsidR="00A5236B" w:rsidRDefault="00A5236B" w:rsidP="006400A3"/>
          <w:p w:rsidR="002F71F3" w:rsidRDefault="0077542D" w:rsidP="006400A3">
            <w:r w:rsidRPr="00291208">
              <w:t>ISP 370 Advanced College Credit (ACC)</w:t>
            </w:r>
            <w:r w:rsidR="00BE1E53">
              <w:t xml:space="preserve"> – </w:t>
            </w:r>
            <w:r w:rsidR="008E556A">
              <w:t>Christina: A small change to add in sponsored duel credit.</w:t>
            </w:r>
            <w:r w:rsidR="008E556A">
              <w:t xml:space="preserve"> </w:t>
            </w:r>
            <w:r w:rsidR="00300EF5">
              <w:t>Corr</w:t>
            </w:r>
            <w:r w:rsidR="002D34C3">
              <w:t>ection</w:t>
            </w:r>
            <w:r w:rsidR="002D34C3">
              <w:t xml:space="preserve"> to the </w:t>
            </w:r>
            <w:r w:rsidR="00300EF5">
              <w:t xml:space="preserve">agenda for </w:t>
            </w:r>
            <w:r w:rsidR="008E556A">
              <w:t xml:space="preserve">October </w:t>
            </w:r>
            <w:r w:rsidR="00300EF5">
              <w:t>7, 2016 - t</w:t>
            </w:r>
            <w:r w:rsidR="002D34C3">
              <w:t xml:space="preserve">his ISP comes </w:t>
            </w:r>
            <w:r w:rsidR="002D34C3">
              <w:t>as a</w:t>
            </w:r>
            <w:r w:rsidR="002D34C3">
              <w:t xml:space="preserve"> 2</w:t>
            </w:r>
            <w:r w:rsidR="002D34C3" w:rsidRPr="007A772C">
              <w:rPr>
                <w:vertAlign w:val="superscript"/>
              </w:rPr>
              <w:t>nd</w:t>
            </w:r>
            <w:r w:rsidR="002D34C3">
              <w:t xml:space="preserve"> read.</w:t>
            </w:r>
            <w:r w:rsidR="008E556A">
              <w:t xml:space="preserve">  </w:t>
            </w:r>
          </w:p>
          <w:p w:rsidR="00BE1E53" w:rsidRPr="00291208" w:rsidRDefault="00BE1E53" w:rsidP="0077542D"/>
        </w:tc>
      </w:tr>
      <w:tr w:rsidR="00BE1E53" w:rsidTr="008B4385">
        <w:trPr>
          <w:trHeight w:val="3950"/>
          <w:jc w:val="center"/>
        </w:trPr>
        <w:tc>
          <w:tcPr>
            <w:tcW w:w="1010" w:type="pct"/>
            <w:vAlign w:val="center"/>
          </w:tcPr>
          <w:p w:rsidR="00C5682A" w:rsidRDefault="00AF7A28" w:rsidP="00A808D5">
            <w:pPr>
              <w:rPr>
                <w:b/>
                <w:sz w:val="24"/>
                <w:szCs w:val="24"/>
              </w:rPr>
            </w:pPr>
            <w:r>
              <w:rPr>
                <w:b/>
                <w:sz w:val="24"/>
                <w:szCs w:val="24"/>
              </w:rPr>
              <w:lastRenderedPageBreak/>
              <w:t>Curriculum Process</w:t>
            </w:r>
          </w:p>
          <w:p w:rsidR="00DC3B06" w:rsidRDefault="00DC3B06" w:rsidP="00A808D5">
            <w:pPr>
              <w:rPr>
                <w:b/>
                <w:sz w:val="24"/>
                <w:szCs w:val="24"/>
              </w:rPr>
            </w:pPr>
          </w:p>
        </w:tc>
        <w:tc>
          <w:tcPr>
            <w:tcW w:w="563" w:type="pct"/>
            <w:vAlign w:val="center"/>
          </w:tcPr>
          <w:p w:rsidR="00C5682A" w:rsidRDefault="00C5682A" w:rsidP="00AF7A28">
            <w:r>
              <w:t xml:space="preserve">Bill Waters </w:t>
            </w:r>
          </w:p>
        </w:tc>
        <w:tc>
          <w:tcPr>
            <w:tcW w:w="3427" w:type="pct"/>
            <w:vAlign w:val="center"/>
          </w:tcPr>
          <w:p w:rsidR="00C5682A" w:rsidRPr="00A76E13" w:rsidRDefault="00A76E13" w:rsidP="00300EF5">
            <w:r>
              <w:t xml:space="preserve">Most of the </w:t>
            </w:r>
            <w:r w:rsidR="006400A3">
              <w:t xml:space="preserve">previous mentioned </w:t>
            </w:r>
            <w:r>
              <w:t>ISP’s and the</w:t>
            </w:r>
            <w:r w:rsidR="006400A3">
              <w:t xml:space="preserve"> </w:t>
            </w:r>
            <w:r>
              <w:t xml:space="preserve">curriculum process documents that </w:t>
            </w:r>
            <w:r w:rsidR="006400A3">
              <w:t xml:space="preserve">you will see are a </w:t>
            </w:r>
            <w:r>
              <w:t xml:space="preserve">result from an </w:t>
            </w:r>
            <w:r w:rsidR="00140268">
              <w:t>analysis</w:t>
            </w:r>
            <w:r>
              <w:t xml:space="preserve"> we have done over the last year to make sure that our process </w:t>
            </w:r>
            <w:r w:rsidR="006400A3">
              <w:t xml:space="preserve">is in </w:t>
            </w:r>
            <w:r>
              <w:t xml:space="preserve">compliance with NWCCU </w:t>
            </w:r>
            <w:r w:rsidR="00460419">
              <w:t xml:space="preserve">policies and guidelines.  </w:t>
            </w:r>
            <w:r w:rsidR="006400A3">
              <w:t xml:space="preserve">These documents </w:t>
            </w:r>
            <w:r w:rsidR="001742CF">
              <w:t xml:space="preserve">outline how we will manage curriculum in the future.  They </w:t>
            </w:r>
            <w:r w:rsidR="006400A3">
              <w:t xml:space="preserve">either define or are the actual approval forms for changing courses, programs, adding programs, suspending programs </w:t>
            </w:r>
            <w:r w:rsidR="00300EF5">
              <w:t>which</w:t>
            </w:r>
            <w:r w:rsidR="001742CF">
              <w:t xml:space="preserve"> will be </w:t>
            </w:r>
            <w:r w:rsidR="001742CF">
              <w:t xml:space="preserve">available on the Curriculum website.  </w:t>
            </w:r>
            <w:r w:rsidR="00460419">
              <w:t xml:space="preserve">The </w:t>
            </w:r>
            <w:r w:rsidR="00140268">
              <w:t>Curriculum</w:t>
            </w:r>
            <w:r w:rsidR="00460419">
              <w:t xml:space="preserve"> Committee has a process document that details what has to occur in order for to approve </w:t>
            </w:r>
            <w:r w:rsidR="006400A3">
              <w:t xml:space="preserve">and/or make a change.  The new </w:t>
            </w:r>
            <w:r w:rsidR="00140268">
              <w:t xml:space="preserve">CTE </w:t>
            </w:r>
            <w:r w:rsidR="006400A3">
              <w:t>F</w:t>
            </w:r>
            <w:r w:rsidR="00460419">
              <w:t>lowchart</w:t>
            </w:r>
            <w:r w:rsidR="006400A3">
              <w:t xml:space="preserve"> will show </w:t>
            </w:r>
            <w:r w:rsidR="00460419">
              <w:t xml:space="preserve">you the order that </w:t>
            </w:r>
            <w:r w:rsidR="006400A3">
              <w:t>must be followed</w:t>
            </w:r>
            <w:r w:rsidR="00E56CED">
              <w:t xml:space="preserve"> in order to get program approval as well as see the process that </w:t>
            </w:r>
            <w:r w:rsidR="00140268">
              <w:t>document</w:t>
            </w:r>
            <w:r w:rsidR="00E56CED">
              <w:t>s</w:t>
            </w:r>
            <w:r w:rsidR="00140268">
              <w:t xml:space="preserve"> travel to the state.  </w:t>
            </w:r>
            <w:r w:rsidR="008B4385">
              <w:t xml:space="preserve">The Process Document for Program Creation and Approval Process outlines the steps, process, and time constraints along with the details in order to create and process a new program.  </w:t>
            </w:r>
            <w:r w:rsidR="00E56CED">
              <w:t>The n</w:t>
            </w:r>
            <w:r w:rsidR="00140268">
              <w:t xml:space="preserve">ew </w:t>
            </w:r>
            <w:r w:rsidR="00E56CED">
              <w:t>AAS Degree C</w:t>
            </w:r>
            <w:r w:rsidR="00140268">
              <w:t>hecklist</w:t>
            </w:r>
            <w:r w:rsidR="00E56CED">
              <w:t xml:space="preserve"> </w:t>
            </w:r>
            <w:r w:rsidR="00140268">
              <w:t xml:space="preserve">shows </w:t>
            </w:r>
            <w:r w:rsidR="00E56CED">
              <w:t xml:space="preserve">the </w:t>
            </w:r>
            <w:r w:rsidR="006A7F7F">
              <w:t xml:space="preserve">next </w:t>
            </w:r>
            <w:r w:rsidR="00E56CED">
              <w:t xml:space="preserve">steps </w:t>
            </w:r>
            <w:r w:rsidR="006A7F7F">
              <w:t>that the</w:t>
            </w:r>
            <w:r w:rsidR="00E56CED">
              <w:t xml:space="preserve"> Curriculum Office follows for a new program</w:t>
            </w:r>
            <w:r w:rsidR="008B4385">
              <w:t xml:space="preserve">.  The checklist </w:t>
            </w:r>
            <w:r w:rsidR="001742CF">
              <w:t>includes</w:t>
            </w:r>
            <w:r w:rsidR="00444153">
              <w:t xml:space="preserve"> links to connect to new interactive forms that need to be filled out electronically</w:t>
            </w:r>
            <w:r w:rsidR="008B4385">
              <w:t>, and we will work to provide a way to add an electronic signature for the future</w:t>
            </w:r>
            <w:r w:rsidR="00E56CED">
              <w:t xml:space="preserve">. </w:t>
            </w:r>
            <w:r w:rsidR="00140268">
              <w:t xml:space="preserve"> </w:t>
            </w:r>
            <w:r w:rsidR="001C513E">
              <w:t>Dru keeps both a physical</w:t>
            </w:r>
            <w:r w:rsidR="004C6A98">
              <w:t xml:space="preserve"> in a program file as well as an </w:t>
            </w:r>
            <w:r w:rsidR="001C513E">
              <w:t xml:space="preserve">electronic </w:t>
            </w:r>
            <w:r w:rsidR="004C6A98">
              <w:t>copy</w:t>
            </w:r>
            <w:r w:rsidR="001C513E">
              <w:t>.</w:t>
            </w:r>
          </w:p>
        </w:tc>
      </w:tr>
      <w:tr w:rsidR="00BE1E53" w:rsidTr="007B6C8C">
        <w:trPr>
          <w:trHeight w:val="2510"/>
          <w:jc w:val="center"/>
        </w:trPr>
        <w:tc>
          <w:tcPr>
            <w:tcW w:w="1010" w:type="pct"/>
            <w:vAlign w:val="center"/>
          </w:tcPr>
          <w:p w:rsidR="00C5682A" w:rsidRDefault="00AF7A28" w:rsidP="00A808D5">
            <w:pPr>
              <w:rPr>
                <w:b/>
                <w:sz w:val="24"/>
                <w:szCs w:val="24"/>
              </w:rPr>
            </w:pPr>
            <w:r>
              <w:rPr>
                <w:b/>
                <w:sz w:val="24"/>
                <w:szCs w:val="24"/>
              </w:rPr>
              <w:t>Spring ITS Survey</w:t>
            </w:r>
          </w:p>
        </w:tc>
        <w:tc>
          <w:tcPr>
            <w:tcW w:w="563" w:type="pct"/>
            <w:vAlign w:val="center"/>
          </w:tcPr>
          <w:p w:rsidR="00C5682A" w:rsidRDefault="00AF7A28" w:rsidP="00A808D5">
            <w:r>
              <w:t xml:space="preserve">Dion Baird </w:t>
            </w:r>
          </w:p>
        </w:tc>
        <w:tc>
          <w:tcPr>
            <w:tcW w:w="3427" w:type="pct"/>
            <w:vAlign w:val="center"/>
          </w:tcPr>
          <w:p w:rsidR="00BD4FA9" w:rsidRDefault="00BD4FA9" w:rsidP="00AF7A28"/>
          <w:p w:rsidR="00BD4FA9" w:rsidRDefault="008B4385" w:rsidP="00AF7A28">
            <w:proofErr w:type="gramStart"/>
            <w:r>
              <w:t>ITS</w:t>
            </w:r>
            <w:proofErr w:type="gramEnd"/>
            <w:r>
              <w:t xml:space="preserve"> prepared</w:t>
            </w:r>
            <w:r w:rsidR="00A32F12">
              <w:t xml:space="preserve"> a faculty survey to focus on classroom technology towards the end of spring term 2016.  For the most part everyone is happy with ITS staff.  </w:t>
            </w:r>
            <w:r w:rsidR="00BD4FA9">
              <w:t xml:space="preserve">They are responsive and show up in a timely manner.  </w:t>
            </w:r>
            <w:r w:rsidR="00300EF5">
              <w:t>In regard</w:t>
            </w:r>
            <w:r w:rsidR="00A32F12">
              <w:t xml:space="preserve"> to the equipment in the classroom, there was a 50/50 response rate.  </w:t>
            </w:r>
            <w:r w:rsidR="00BD4FA9">
              <w:t>Definitive a</w:t>
            </w:r>
            <w:r w:rsidR="00A32F12">
              <w:t>rea</w:t>
            </w:r>
            <w:r w:rsidR="00BD4FA9">
              <w:t xml:space="preserve"> </w:t>
            </w:r>
            <w:r w:rsidR="00A32F12">
              <w:t>to concentrate</w:t>
            </w:r>
            <w:r w:rsidR="00BD4FA9">
              <w:t xml:space="preserve"> was </w:t>
            </w:r>
            <w:r w:rsidR="00A32F12">
              <w:t xml:space="preserve">the signal from the projector to the podiums.  </w:t>
            </w:r>
            <w:r w:rsidR="00BD4FA9">
              <w:t>W</w:t>
            </w:r>
            <w:r w:rsidR="00A32F12">
              <w:t xml:space="preserve">e retrofitted 15 of the previous classrooms with the most audiovisual issues and </w:t>
            </w:r>
            <w:r w:rsidR="00BD4FA9">
              <w:t xml:space="preserve">outfitted </w:t>
            </w:r>
            <w:r w:rsidR="00A32F12">
              <w:t xml:space="preserve">19 new classrooms with the new technology.  Towards the end of fall term </w:t>
            </w:r>
            <w:r w:rsidR="00BD4FA9">
              <w:t xml:space="preserve">2016, we are </w:t>
            </w:r>
            <w:r w:rsidR="00A32F12">
              <w:t xml:space="preserve">planning on another survey to address </w:t>
            </w:r>
            <w:r w:rsidR="00BD4FA9">
              <w:t xml:space="preserve">additional </w:t>
            </w:r>
            <w:r w:rsidR="00A32F12">
              <w:t xml:space="preserve">issues.  ITS services </w:t>
            </w:r>
            <w:r w:rsidR="00BD4FA9">
              <w:t xml:space="preserve">the </w:t>
            </w:r>
            <w:r w:rsidR="00A32F12">
              <w:t>Oregon City, Harmony and Wilsonville</w:t>
            </w:r>
            <w:r w:rsidR="00BD4FA9">
              <w:t xml:space="preserve"> campuses</w:t>
            </w:r>
            <w:r w:rsidR="00A32F12">
              <w:t xml:space="preserve">.  </w:t>
            </w:r>
            <w:r w:rsidR="00BD4FA9">
              <w:t>In order to service issues, please s</w:t>
            </w:r>
            <w:r w:rsidR="00A32F12">
              <w:t>ubmit help desk tickets.  So far this year, Dion and Dave have been monitoring closely the classroom issues and there hasn’t been as many problems as we had last year.</w:t>
            </w:r>
            <w:r w:rsidR="00B45A6A">
              <w:t xml:space="preserve">  </w:t>
            </w:r>
            <w:r w:rsidR="00680C40">
              <w:t xml:space="preserve">A request was made to also send the </w:t>
            </w:r>
            <w:r w:rsidR="00A1171F">
              <w:t>survey</w:t>
            </w:r>
            <w:r w:rsidR="00680C40">
              <w:t xml:space="preserve"> to the administrative assistants.</w:t>
            </w:r>
          </w:p>
          <w:p w:rsidR="00BD4FA9" w:rsidRDefault="00BD4FA9" w:rsidP="00AF7A28"/>
          <w:p w:rsidR="00B45A6A" w:rsidRDefault="00BD4FA9" w:rsidP="00AF7A28">
            <w:r>
              <w:t xml:space="preserve">Dave Gates and Rick Carino are co-chairing the ITOC subcommittee, </w:t>
            </w:r>
            <w:r>
              <w:t>E</w:t>
            </w:r>
            <w:r>
              <w:t xml:space="preserve">ducational Resource and Student Technology </w:t>
            </w:r>
            <w:r>
              <w:t>(ERST) which includes both classified and full-time faculty.  A</w:t>
            </w:r>
            <w:r w:rsidR="005F1C50">
              <w:t xml:space="preserve"> good agenda item </w:t>
            </w:r>
            <w:r>
              <w:t xml:space="preserve">for the </w:t>
            </w:r>
            <w:r w:rsidR="00680C40">
              <w:t>subcommittee would be to</w:t>
            </w:r>
            <w:r w:rsidR="00B45A6A">
              <w:t xml:space="preserve"> </w:t>
            </w:r>
            <w:r w:rsidR="00300EF5">
              <w:t xml:space="preserve">bring </w:t>
            </w:r>
            <w:r w:rsidR="00680C40">
              <w:t xml:space="preserve">future </w:t>
            </w:r>
            <w:r w:rsidR="00B45A6A">
              <w:t xml:space="preserve">ideas about new and existing </w:t>
            </w:r>
            <w:r w:rsidR="00680C40">
              <w:t xml:space="preserve">college </w:t>
            </w:r>
            <w:r w:rsidR="00B45A6A">
              <w:t>technology</w:t>
            </w:r>
            <w:r w:rsidR="005F1C50">
              <w:t>.</w:t>
            </w:r>
          </w:p>
          <w:p w:rsidR="00BD4FA9" w:rsidRDefault="00BD4FA9" w:rsidP="00300EF5"/>
        </w:tc>
      </w:tr>
      <w:tr w:rsidR="00BE1E53" w:rsidTr="00680C40">
        <w:trPr>
          <w:trHeight w:val="3680"/>
          <w:jc w:val="center"/>
        </w:trPr>
        <w:tc>
          <w:tcPr>
            <w:tcW w:w="1010" w:type="pct"/>
            <w:vAlign w:val="center"/>
          </w:tcPr>
          <w:p w:rsidR="00C5682A" w:rsidRPr="00CF3690" w:rsidRDefault="00AF7A28" w:rsidP="00A808D5">
            <w:pPr>
              <w:rPr>
                <w:b/>
                <w:sz w:val="24"/>
                <w:szCs w:val="24"/>
              </w:rPr>
            </w:pPr>
            <w:r>
              <w:rPr>
                <w:b/>
                <w:sz w:val="24"/>
                <w:szCs w:val="24"/>
              </w:rPr>
              <w:lastRenderedPageBreak/>
              <w:t>Network Password Standards</w:t>
            </w:r>
          </w:p>
        </w:tc>
        <w:tc>
          <w:tcPr>
            <w:tcW w:w="563" w:type="pct"/>
            <w:vAlign w:val="center"/>
          </w:tcPr>
          <w:p w:rsidR="00C5682A" w:rsidRDefault="00AF7A28" w:rsidP="00A808D5">
            <w:r>
              <w:t>Dave Gates</w:t>
            </w:r>
          </w:p>
        </w:tc>
        <w:tc>
          <w:tcPr>
            <w:tcW w:w="3427" w:type="pct"/>
            <w:vAlign w:val="center"/>
          </w:tcPr>
          <w:p w:rsidR="00DB3881" w:rsidRDefault="00756B53" w:rsidP="00680C40">
            <w:r>
              <w:t xml:space="preserve">Back to College Council to talk about implementing changes.  Was asked to postpone changes to the fall term with faculty gone over summer.  </w:t>
            </w:r>
            <w:r w:rsidR="007B6C8C">
              <w:t xml:space="preserve">CCC staff, faculty, and staff will all need to do three </w:t>
            </w:r>
            <w:r w:rsidR="00680C40">
              <w:t xml:space="preserve">changes </w:t>
            </w:r>
            <w:r w:rsidR="007B6C8C">
              <w:t xml:space="preserve">to </w:t>
            </w:r>
            <w:r w:rsidR="00D92069">
              <w:t xml:space="preserve">our network passwords.  </w:t>
            </w:r>
            <w:r>
              <w:t>Current password standards: no password re-use restrictions, minimum length of six characters, and no complexity controls.  New password standards: cannot reuse your past five passwords, minimum length of eight characters, and must contain three of the four com</w:t>
            </w:r>
            <w:r w:rsidR="007B6C8C">
              <w:t xml:space="preserve">plexity controls such as upper case, lower case, number and special character such as !@#$%^&amp;*().  This work is being done because the change in password standards will protect CCC student information from malicious intrusions, create consistency in password expectations, and enforce tighter security measures to comply with standards.  The longer a password is, the more secure it is.  A </w:t>
            </w:r>
            <w:r w:rsidR="00D92069">
              <w:t>six-character</w:t>
            </w:r>
            <w:r w:rsidR="007B6C8C">
              <w:t xml:space="preserve"> password can be cracked in a few seconds and an </w:t>
            </w:r>
            <w:r w:rsidR="00D92069">
              <w:t>eight-</w:t>
            </w:r>
            <w:r w:rsidR="007B6C8C">
              <w:t>character password can be cracked in less than a day.  A long passphrase can take decades or longer to crack.  ITS will implement this change on November 2.  This will not require anyone to change their password sooner than normal.  Mandatory password changes are still 180 days.</w:t>
            </w:r>
            <w:r w:rsidR="003378CD">
              <w:t xml:space="preserve">  </w:t>
            </w:r>
            <w:r w:rsidR="007B6C8C">
              <w:t xml:space="preserve"> </w:t>
            </w:r>
          </w:p>
        </w:tc>
      </w:tr>
      <w:tr w:rsidR="00BE1E53" w:rsidTr="000D5D01">
        <w:trPr>
          <w:trHeight w:val="1430"/>
          <w:jc w:val="center"/>
        </w:trPr>
        <w:tc>
          <w:tcPr>
            <w:tcW w:w="1010" w:type="pct"/>
            <w:vAlign w:val="center"/>
          </w:tcPr>
          <w:p w:rsidR="00C5682A" w:rsidRDefault="00C5682A" w:rsidP="00A808D5">
            <w:pPr>
              <w:rPr>
                <w:b/>
                <w:sz w:val="24"/>
                <w:szCs w:val="24"/>
              </w:rPr>
            </w:pPr>
            <w:r w:rsidRPr="00CF3690">
              <w:rPr>
                <w:b/>
                <w:sz w:val="24"/>
                <w:szCs w:val="24"/>
              </w:rPr>
              <w:t>Committee Reports</w:t>
            </w:r>
          </w:p>
          <w:p w:rsidR="00C5682A" w:rsidRPr="00CF3690" w:rsidRDefault="00C5682A" w:rsidP="00A808D5">
            <w:pPr>
              <w:pStyle w:val="ListParagraph"/>
              <w:numPr>
                <w:ilvl w:val="0"/>
                <w:numId w:val="9"/>
              </w:numPr>
              <w:rPr>
                <w:b/>
                <w:sz w:val="24"/>
                <w:szCs w:val="24"/>
              </w:rPr>
            </w:pPr>
            <w:r w:rsidRPr="00CF3690">
              <w:rPr>
                <w:b/>
                <w:sz w:val="24"/>
                <w:szCs w:val="24"/>
              </w:rPr>
              <w:t>Presidents’ Council</w:t>
            </w:r>
          </w:p>
        </w:tc>
        <w:tc>
          <w:tcPr>
            <w:tcW w:w="563" w:type="pct"/>
            <w:vAlign w:val="center"/>
          </w:tcPr>
          <w:p w:rsidR="00C5682A" w:rsidRDefault="00C5682A" w:rsidP="009C2E7A"/>
        </w:tc>
        <w:tc>
          <w:tcPr>
            <w:tcW w:w="3427" w:type="pct"/>
            <w:vAlign w:val="center"/>
          </w:tcPr>
          <w:p w:rsidR="00C5682A" w:rsidRDefault="003378CD" w:rsidP="00680C40">
            <w:r>
              <w:t xml:space="preserve">Denice Bailey lead us in a conversation about gearing up for the Classified Appreciation Event.  An update from Lori Hall </w:t>
            </w:r>
            <w:r w:rsidR="00680C40">
              <w:t xml:space="preserve">regarding safety.  At </w:t>
            </w:r>
            <w:r>
              <w:t xml:space="preserve">some point </w:t>
            </w:r>
            <w:r w:rsidR="00680C40">
              <w:t xml:space="preserve">she </w:t>
            </w:r>
            <w:r>
              <w:t xml:space="preserve">will bring back a presentation to College Council.  </w:t>
            </w:r>
            <w:r w:rsidR="00680C40">
              <w:t xml:space="preserve">David </w:t>
            </w:r>
            <w:proofErr w:type="spellStart"/>
            <w:r w:rsidR="00680C40">
              <w:t>Plotkin</w:t>
            </w:r>
            <w:proofErr w:type="spellEnd"/>
            <w:r w:rsidR="00680C40">
              <w:t xml:space="preserve"> gave an </w:t>
            </w:r>
            <w:r>
              <w:t xml:space="preserve">accreditation update </w:t>
            </w:r>
            <w:r w:rsidR="00680C40">
              <w:t xml:space="preserve">and stated that </w:t>
            </w:r>
            <w:r>
              <w:t>all of the pieces that we need to work are underway and we are in good shape for moving forward.</w:t>
            </w:r>
          </w:p>
        </w:tc>
      </w:tr>
      <w:tr w:rsidR="00BE1E53" w:rsidTr="0077542D">
        <w:trPr>
          <w:trHeight w:val="1187"/>
          <w:jc w:val="center"/>
        </w:trPr>
        <w:tc>
          <w:tcPr>
            <w:tcW w:w="1010" w:type="pct"/>
            <w:vAlign w:val="center"/>
          </w:tcPr>
          <w:p w:rsidR="00C5682A" w:rsidRDefault="00C5682A" w:rsidP="00A808D5">
            <w:pPr>
              <w:rPr>
                <w:b/>
                <w:sz w:val="24"/>
                <w:szCs w:val="24"/>
              </w:rPr>
            </w:pPr>
            <w:r>
              <w:rPr>
                <w:b/>
                <w:sz w:val="24"/>
                <w:szCs w:val="24"/>
              </w:rPr>
              <w:t>Association Reports</w:t>
            </w:r>
          </w:p>
          <w:p w:rsidR="00C5682A" w:rsidRDefault="00C5682A" w:rsidP="00A808D5">
            <w:pPr>
              <w:pStyle w:val="ListParagraph"/>
              <w:numPr>
                <w:ilvl w:val="0"/>
                <w:numId w:val="10"/>
              </w:numPr>
              <w:rPr>
                <w:b/>
                <w:sz w:val="24"/>
                <w:szCs w:val="24"/>
              </w:rPr>
            </w:pPr>
            <w:r>
              <w:rPr>
                <w:b/>
                <w:sz w:val="24"/>
                <w:szCs w:val="24"/>
              </w:rPr>
              <w:t>ASG</w:t>
            </w:r>
          </w:p>
          <w:p w:rsidR="00C5682A" w:rsidRDefault="00C5682A" w:rsidP="00A808D5">
            <w:pPr>
              <w:pStyle w:val="ListParagraph"/>
              <w:numPr>
                <w:ilvl w:val="0"/>
                <w:numId w:val="10"/>
              </w:numPr>
              <w:rPr>
                <w:b/>
                <w:sz w:val="24"/>
                <w:szCs w:val="24"/>
              </w:rPr>
            </w:pPr>
            <w:r>
              <w:rPr>
                <w:b/>
                <w:sz w:val="24"/>
                <w:szCs w:val="24"/>
              </w:rPr>
              <w:t>Classified</w:t>
            </w:r>
          </w:p>
          <w:p w:rsidR="00C5682A" w:rsidRDefault="00C5682A" w:rsidP="00A808D5">
            <w:pPr>
              <w:pStyle w:val="ListParagraph"/>
              <w:numPr>
                <w:ilvl w:val="0"/>
                <w:numId w:val="10"/>
              </w:numPr>
              <w:rPr>
                <w:b/>
                <w:sz w:val="24"/>
                <w:szCs w:val="24"/>
              </w:rPr>
            </w:pPr>
            <w:r>
              <w:rPr>
                <w:b/>
                <w:sz w:val="24"/>
                <w:szCs w:val="24"/>
              </w:rPr>
              <w:t>Part-time Faculty</w:t>
            </w:r>
          </w:p>
          <w:p w:rsidR="00C5682A" w:rsidRDefault="00C5682A" w:rsidP="00A808D5">
            <w:pPr>
              <w:pStyle w:val="ListParagraph"/>
              <w:numPr>
                <w:ilvl w:val="0"/>
                <w:numId w:val="10"/>
              </w:numPr>
              <w:rPr>
                <w:b/>
                <w:sz w:val="24"/>
                <w:szCs w:val="24"/>
              </w:rPr>
            </w:pPr>
            <w:r>
              <w:rPr>
                <w:b/>
                <w:sz w:val="24"/>
                <w:szCs w:val="24"/>
              </w:rPr>
              <w:t>Full-time Faculty</w:t>
            </w:r>
          </w:p>
          <w:p w:rsidR="00C5682A" w:rsidRPr="00CF3690" w:rsidRDefault="00C5682A" w:rsidP="00A808D5">
            <w:pPr>
              <w:pStyle w:val="ListParagraph"/>
              <w:numPr>
                <w:ilvl w:val="0"/>
                <w:numId w:val="10"/>
              </w:numPr>
              <w:rPr>
                <w:b/>
                <w:sz w:val="24"/>
                <w:szCs w:val="24"/>
              </w:rPr>
            </w:pPr>
            <w:r>
              <w:rPr>
                <w:b/>
                <w:sz w:val="24"/>
                <w:szCs w:val="24"/>
              </w:rPr>
              <w:t xml:space="preserve">Administrative Confidential </w:t>
            </w:r>
          </w:p>
        </w:tc>
        <w:tc>
          <w:tcPr>
            <w:tcW w:w="563" w:type="pct"/>
            <w:vAlign w:val="center"/>
          </w:tcPr>
          <w:p w:rsidR="00C5682A" w:rsidRDefault="00C5682A" w:rsidP="00A808D5"/>
        </w:tc>
        <w:tc>
          <w:tcPr>
            <w:tcW w:w="3427" w:type="pct"/>
            <w:vAlign w:val="center"/>
          </w:tcPr>
          <w:p w:rsidR="001F2195" w:rsidRDefault="00680C40" w:rsidP="00680C40">
            <w:pPr>
              <w:pStyle w:val="ListParagraph"/>
              <w:numPr>
                <w:ilvl w:val="0"/>
                <w:numId w:val="21"/>
              </w:numPr>
              <w:tabs>
                <w:tab w:val="left" w:pos="391"/>
              </w:tabs>
              <w:ind w:left="391" w:hanging="391"/>
            </w:pPr>
            <w:r>
              <w:t xml:space="preserve">ASG – Jairo Rodriquez:  </w:t>
            </w:r>
            <w:r w:rsidR="003378CD">
              <w:t xml:space="preserve">Activities are scheduled </w:t>
            </w:r>
            <w:r>
              <w:t xml:space="preserve">from 11 a.m. – 1 p.m. </w:t>
            </w:r>
            <w:r w:rsidR="003378CD">
              <w:t xml:space="preserve">for </w:t>
            </w:r>
            <w:r w:rsidR="001A0B85">
              <w:t>National</w:t>
            </w:r>
            <w:r w:rsidR="003378CD">
              <w:t xml:space="preserve"> Coming </w:t>
            </w:r>
            <w:proofErr w:type="gramStart"/>
            <w:r w:rsidR="003378CD">
              <w:t>Out</w:t>
            </w:r>
            <w:proofErr w:type="gramEnd"/>
            <w:r w:rsidR="003378CD">
              <w:t xml:space="preserve"> Day </w:t>
            </w:r>
            <w:r>
              <w:t xml:space="preserve">on </w:t>
            </w:r>
            <w:r w:rsidR="003378CD">
              <w:t>October 11.  The Free Food Market every Thursday from 10 a.m. – 2 p.m.  Last day to register to vote</w:t>
            </w:r>
            <w:r w:rsidR="001A0B85">
              <w:t xml:space="preserve"> is October 18.  Voter registration cards are available in CC152.</w:t>
            </w:r>
          </w:p>
          <w:p w:rsidR="001F2195" w:rsidRDefault="00680C40" w:rsidP="00680C40">
            <w:pPr>
              <w:pStyle w:val="ListParagraph"/>
              <w:numPr>
                <w:ilvl w:val="0"/>
                <w:numId w:val="21"/>
              </w:numPr>
              <w:tabs>
                <w:tab w:val="left" w:pos="391"/>
              </w:tabs>
              <w:ind w:left="391" w:hanging="391"/>
            </w:pPr>
            <w:r>
              <w:t xml:space="preserve">Classified – </w:t>
            </w:r>
            <w:r w:rsidR="00FA5200">
              <w:t>Beth Hodgkinson for Enrique Farrera</w:t>
            </w:r>
            <w:r>
              <w:t xml:space="preserve">:  </w:t>
            </w:r>
            <w:r w:rsidR="00D8045B">
              <w:t xml:space="preserve">Classified Association members are involved with upcoming election efforts.  </w:t>
            </w:r>
            <w:r w:rsidR="00FA5200">
              <w:t xml:space="preserve">The college and our association are still </w:t>
            </w:r>
            <w:r>
              <w:t xml:space="preserve">bargaining.  </w:t>
            </w:r>
          </w:p>
          <w:p w:rsidR="005326F1" w:rsidRDefault="00680C40" w:rsidP="00680C40">
            <w:pPr>
              <w:pStyle w:val="ListParagraph"/>
              <w:numPr>
                <w:ilvl w:val="0"/>
                <w:numId w:val="21"/>
              </w:numPr>
              <w:tabs>
                <w:tab w:val="left" w:pos="391"/>
              </w:tabs>
              <w:ind w:left="391" w:hanging="391"/>
            </w:pPr>
            <w:r>
              <w:t xml:space="preserve">Part-time Faculty – </w:t>
            </w:r>
            <w:r w:rsidR="005326F1">
              <w:t xml:space="preserve">Patricia </w:t>
            </w:r>
            <w:proofErr w:type="spellStart"/>
            <w:r w:rsidR="005326F1">
              <w:t>DeTurk</w:t>
            </w:r>
            <w:proofErr w:type="spellEnd"/>
            <w:r w:rsidR="005326F1">
              <w:t>/Leslie Ormandy</w:t>
            </w:r>
            <w:r>
              <w:t xml:space="preserve">: </w:t>
            </w:r>
            <w:r w:rsidR="005326F1">
              <w:t xml:space="preserve"> Next part-time faculty bargaining is October 19.  Human Resources has changed its position and will now pay part-time faculty </w:t>
            </w:r>
            <w:r>
              <w:t xml:space="preserve">for completing the optional </w:t>
            </w:r>
            <w:proofErr w:type="spellStart"/>
            <w:r>
              <w:t>SafeColleges</w:t>
            </w:r>
            <w:proofErr w:type="spellEnd"/>
            <w:r>
              <w:t xml:space="preserve"> training when </w:t>
            </w:r>
            <w:r w:rsidR="005326F1">
              <w:t>they provide a screenshot showing complet</w:t>
            </w:r>
            <w:r w:rsidR="00A1171F">
              <w:t xml:space="preserve">ion.  We were asked </w:t>
            </w:r>
            <w:r w:rsidR="005326F1">
              <w:t>for two volunteers to help with the Classified Appreciation Event.</w:t>
            </w:r>
          </w:p>
          <w:p w:rsidR="005326F1" w:rsidRDefault="00A1171F" w:rsidP="00A1171F">
            <w:pPr>
              <w:pStyle w:val="ListParagraph"/>
              <w:numPr>
                <w:ilvl w:val="0"/>
                <w:numId w:val="21"/>
              </w:numPr>
              <w:tabs>
                <w:tab w:val="left" w:pos="391"/>
              </w:tabs>
              <w:ind w:left="391" w:hanging="391"/>
            </w:pPr>
            <w:r>
              <w:t xml:space="preserve">Full-time Faculty – Nora Brodnicki:  </w:t>
            </w:r>
            <w:r w:rsidR="00EE4189">
              <w:t xml:space="preserve">Full-time faculty are asking administrators to assist in participating in a calling campaign for Measure 97.  </w:t>
            </w:r>
            <w:r w:rsidR="000D5D01">
              <w:t xml:space="preserve">Kat Long </w:t>
            </w:r>
            <w:r w:rsidR="00797B40">
              <w:t xml:space="preserve">participated in a </w:t>
            </w:r>
            <w:r w:rsidR="000D5D01">
              <w:t>Measure 97 television commercial.  A call coming out to full-time faculty to participate on a coupl</w:t>
            </w:r>
            <w:r>
              <w:t xml:space="preserve">e of contract task force as we </w:t>
            </w:r>
            <w:r w:rsidR="000D5D01">
              <w:t xml:space="preserve">are finished bargaining </w:t>
            </w:r>
            <w:r>
              <w:t xml:space="preserve">and </w:t>
            </w:r>
            <w:r w:rsidR="000D5D01">
              <w:t xml:space="preserve">assuming that our contract will be ratified.  October 17, 18 &amp; 19 NEA will be bringing Emerging Organizers here to support our three associations.  </w:t>
            </w:r>
          </w:p>
          <w:p w:rsidR="005326F1" w:rsidRDefault="00797B40" w:rsidP="00797B40">
            <w:pPr>
              <w:pStyle w:val="ListParagraph"/>
              <w:numPr>
                <w:ilvl w:val="0"/>
                <w:numId w:val="21"/>
              </w:numPr>
              <w:tabs>
                <w:tab w:val="left" w:pos="391"/>
              </w:tabs>
              <w:ind w:left="391" w:hanging="391"/>
            </w:pPr>
            <w:r>
              <w:t xml:space="preserve">Jarett Gilbert – </w:t>
            </w:r>
            <w:r w:rsidR="000D5D01">
              <w:t>Upcoming o</w:t>
            </w:r>
            <w:r w:rsidR="005326F1">
              <w:t xml:space="preserve">pportunities </w:t>
            </w:r>
            <w:r w:rsidR="000D5D01">
              <w:t>to serve a</w:t>
            </w:r>
            <w:r w:rsidR="00A1171F">
              <w:t xml:space="preserve">s </w:t>
            </w:r>
            <w:r w:rsidR="005326F1">
              <w:t>volunteer</w:t>
            </w:r>
            <w:r w:rsidR="00A1171F">
              <w:t>s</w:t>
            </w:r>
            <w:r w:rsidR="005326F1">
              <w:t xml:space="preserve">.  </w:t>
            </w:r>
            <w:r w:rsidR="000D5D01">
              <w:t xml:space="preserve">Tara Sphere has volunteered to coordinate </w:t>
            </w:r>
            <w:r>
              <w:t xml:space="preserve">both full and part-time faculty </w:t>
            </w:r>
            <w:r w:rsidR="000D5D01">
              <w:t xml:space="preserve">volunteers </w:t>
            </w:r>
            <w:r>
              <w:t xml:space="preserve">for the </w:t>
            </w:r>
            <w:r w:rsidR="000D5D01">
              <w:t>All-Staff Breakfast</w:t>
            </w:r>
            <w:r>
              <w:t xml:space="preserve">.  Please send any suggestions surrounding the breakfast to Jarett.  </w:t>
            </w:r>
          </w:p>
          <w:p w:rsidR="00AF7A28" w:rsidRDefault="00AF7A28" w:rsidP="00EE4189">
            <w:pPr>
              <w:tabs>
                <w:tab w:val="left" w:pos="391"/>
              </w:tabs>
              <w:ind w:left="391" w:hanging="391"/>
            </w:pPr>
          </w:p>
        </w:tc>
      </w:tr>
      <w:tr w:rsidR="00797B40" w:rsidTr="005326F1">
        <w:trPr>
          <w:trHeight w:val="2042"/>
          <w:jc w:val="center"/>
        </w:trPr>
        <w:tc>
          <w:tcPr>
            <w:tcW w:w="1010" w:type="pct"/>
            <w:vAlign w:val="center"/>
          </w:tcPr>
          <w:p w:rsidR="00797B40" w:rsidRDefault="00797B40" w:rsidP="00A808D5">
            <w:pPr>
              <w:rPr>
                <w:b/>
                <w:sz w:val="24"/>
                <w:szCs w:val="24"/>
              </w:rPr>
            </w:pPr>
            <w:r>
              <w:rPr>
                <w:b/>
                <w:sz w:val="24"/>
                <w:szCs w:val="24"/>
              </w:rPr>
              <w:t>Announcements</w:t>
            </w:r>
          </w:p>
        </w:tc>
        <w:tc>
          <w:tcPr>
            <w:tcW w:w="563" w:type="pct"/>
            <w:vAlign w:val="center"/>
          </w:tcPr>
          <w:p w:rsidR="00797B40" w:rsidRDefault="00797B40" w:rsidP="00A808D5">
            <w:r>
              <w:t>All</w:t>
            </w:r>
          </w:p>
        </w:tc>
        <w:tc>
          <w:tcPr>
            <w:tcW w:w="3427" w:type="pct"/>
            <w:vAlign w:val="center"/>
          </w:tcPr>
          <w:p w:rsidR="00797B40" w:rsidRDefault="00327448" w:rsidP="00327448">
            <w:pPr>
              <w:tabs>
                <w:tab w:val="num" w:pos="720"/>
              </w:tabs>
            </w:pPr>
            <w:r>
              <w:t>In regar</w:t>
            </w:r>
            <w:r w:rsidR="00300EF5">
              <w:t>d</w:t>
            </w:r>
            <w:r w:rsidR="00A1171F">
              <w:t xml:space="preserve"> to proper political protocol, </w:t>
            </w:r>
            <w:r>
              <w:t xml:space="preserve">here are some helpful information to keep in mind as we near the November 8 election.  </w:t>
            </w:r>
            <w:r w:rsidRPr="00327448">
              <w:t>As a public employee, you can't advocate for a ballot measure or candidate during work hours.</w:t>
            </w:r>
            <w:r>
              <w:t xml:space="preserve">  </w:t>
            </w:r>
            <w:r w:rsidRPr="00327448">
              <w:t>During work hours, you can share factual information with anyone - a coworker or someone in the public. However, you can't campaign or urge people how to vote during work hours.</w:t>
            </w:r>
            <w:r>
              <w:t xml:space="preserve">  </w:t>
            </w:r>
            <w:r w:rsidRPr="00327448">
              <w:t>Public employees may wear political buttons or clothing at work.</w:t>
            </w:r>
          </w:p>
        </w:tc>
      </w:tr>
      <w:tr w:rsidR="00BE1E53" w:rsidTr="005326F1">
        <w:trPr>
          <w:trHeight w:val="2042"/>
          <w:jc w:val="center"/>
        </w:trPr>
        <w:tc>
          <w:tcPr>
            <w:tcW w:w="1010" w:type="pct"/>
            <w:vAlign w:val="center"/>
          </w:tcPr>
          <w:p w:rsidR="001E1BD6" w:rsidRDefault="001E1BD6" w:rsidP="00A808D5">
            <w:pPr>
              <w:rPr>
                <w:b/>
                <w:sz w:val="24"/>
                <w:szCs w:val="24"/>
              </w:rPr>
            </w:pPr>
            <w:r>
              <w:rPr>
                <w:b/>
                <w:sz w:val="24"/>
                <w:szCs w:val="24"/>
              </w:rPr>
              <w:lastRenderedPageBreak/>
              <w:t>Present</w:t>
            </w:r>
          </w:p>
        </w:tc>
        <w:tc>
          <w:tcPr>
            <w:tcW w:w="563" w:type="pct"/>
            <w:vAlign w:val="center"/>
          </w:tcPr>
          <w:p w:rsidR="001E1BD6" w:rsidRDefault="001E1BD6" w:rsidP="00A808D5"/>
        </w:tc>
        <w:tc>
          <w:tcPr>
            <w:tcW w:w="3427" w:type="pct"/>
            <w:vAlign w:val="center"/>
          </w:tcPr>
          <w:p w:rsidR="001E1BD6" w:rsidRDefault="00C835FF" w:rsidP="00EB15C8">
            <w:r>
              <w:t>Sue Goff</w:t>
            </w:r>
            <w:r w:rsidR="00D4799A">
              <w:t xml:space="preserve"> (Chair), </w:t>
            </w:r>
            <w:r>
              <w:t xml:space="preserve">Donna Larson, </w:t>
            </w:r>
            <w:r w:rsidR="00D4799A">
              <w:t xml:space="preserve">Bill Waters, Robert Keeler, </w:t>
            </w:r>
            <w:r>
              <w:t xml:space="preserve">Jackie Flowers, Jane Littlefield, Derek </w:t>
            </w:r>
            <w:proofErr w:type="spellStart"/>
            <w:r>
              <w:t>Cloo</w:t>
            </w:r>
            <w:proofErr w:type="spellEnd"/>
            <w:r>
              <w:t xml:space="preserve"> Ali </w:t>
            </w:r>
            <w:proofErr w:type="spellStart"/>
            <w:r>
              <w:t>Ihrke</w:t>
            </w:r>
            <w:proofErr w:type="spellEnd"/>
            <w:r>
              <w:t xml:space="preserve">, Nora Brodnicki, Leslie Ormandy, </w:t>
            </w:r>
            <w:proofErr w:type="spellStart"/>
            <w:r>
              <w:t>Lizz</w:t>
            </w:r>
            <w:proofErr w:type="spellEnd"/>
            <w:r>
              <w:t xml:space="preserve"> </w:t>
            </w:r>
            <w:proofErr w:type="spellStart"/>
            <w:r>
              <w:t>Norrander</w:t>
            </w:r>
            <w:proofErr w:type="spellEnd"/>
            <w:r>
              <w:t xml:space="preserve">, Laura Lundborg, Devin Burgoyne, Sarah Hoover, RB Green, Ryan Davis, Stephanie Schaefer, John </w:t>
            </w:r>
            <w:proofErr w:type="spellStart"/>
            <w:r>
              <w:t>Ainsburg</w:t>
            </w:r>
            <w:proofErr w:type="spellEnd"/>
            <w:r>
              <w:t xml:space="preserve">, Molly Burns, Andrea Vergun, BJ </w:t>
            </w:r>
            <w:proofErr w:type="spellStart"/>
            <w:r>
              <w:t>Nicoletti</w:t>
            </w:r>
            <w:proofErr w:type="spellEnd"/>
            <w:r>
              <w:t>, Stephen Wilks, Jairo Rodriguez, Cheryl Tallman, Jaret</w:t>
            </w:r>
            <w:r w:rsidR="00EB15C8">
              <w:t xml:space="preserve">t Gilbert, Patricia Anderson Wieck, </w:t>
            </w:r>
            <w:r w:rsidR="005326F1">
              <w:t>Christina Bruck</w:t>
            </w:r>
            <w:r w:rsidR="00EB15C8">
              <w:t xml:space="preserve">, Greer Gaston, Christine </w:t>
            </w:r>
            <w:proofErr w:type="spellStart"/>
            <w:r w:rsidR="00EB15C8">
              <w:t>Tappe</w:t>
            </w:r>
            <w:proofErr w:type="spellEnd"/>
            <w:r w:rsidR="00EB15C8">
              <w:t xml:space="preserve">, Denice Bailey, Dion Baird, Dave Gates, Lori Hall, Max Wedding, Ryan West, Dru Urbassik, Patricia </w:t>
            </w:r>
            <w:proofErr w:type="spellStart"/>
            <w:r w:rsidR="00EB15C8">
              <w:t>DeTurk</w:t>
            </w:r>
            <w:proofErr w:type="spellEnd"/>
            <w:r w:rsidR="00EB15C8">
              <w:t>, Bill Calabrese</w:t>
            </w:r>
            <w:r w:rsidR="000D5D01">
              <w:t xml:space="preserve">, </w:t>
            </w:r>
            <w:r>
              <w:t>Beth Hodgkinson</w:t>
            </w:r>
            <w:r w:rsidR="00D4799A">
              <w:t xml:space="preserve"> (recorder)</w:t>
            </w:r>
          </w:p>
        </w:tc>
      </w:tr>
    </w:tbl>
    <w:p w:rsidR="003E7AB5" w:rsidRDefault="003E7AB5" w:rsidP="000160D4"/>
    <w:sectPr w:rsidR="003E7AB5" w:rsidSect="00797B40">
      <w:footerReference w:type="default" r:id="rId8"/>
      <w:pgSz w:w="15840" w:h="12240" w:orient="landscape"/>
      <w:pgMar w:top="720" w:right="720" w:bottom="720" w:left="720"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9BC" w:rsidRDefault="001279BC" w:rsidP="00010D1F">
      <w:r>
        <w:separator/>
      </w:r>
    </w:p>
  </w:endnote>
  <w:endnote w:type="continuationSeparator" w:id="0">
    <w:p w:rsidR="001279BC" w:rsidRDefault="001279BC"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395" w:rsidRDefault="00A32783">
    <w:pPr>
      <w:pStyle w:val="Footer"/>
      <w:rPr>
        <w:sz w:val="20"/>
        <w:szCs w:val="20"/>
      </w:rPr>
    </w:pPr>
    <w:r w:rsidRPr="00D67417">
      <w:rPr>
        <w:sz w:val="20"/>
        <w:szCs w:val="20"/>
      </w:rPr>
      <w:t xml:space="preserve">College Council </w:t>
    </w:r>
    <w:r w:rsidR="00A12BE6">
      <w:rPr>
        <w:sz w:val="20"/>
        <w:szCs w:val="20"/>
      </w:rPr>
      <w:t>Minutes</w:t>
    </w:r>
    <w:r w:rsidRPr="00D67417">
      <w:rPr>
        <w:sz w:val="20"/>
        <w:szCs w:val="20"/>
      </w:rPr>
      <w:t xml:space="preserve"> </w:t>
    </w:r>
  </w:p>
  <w:p w:rsidR="00A32783" w:rsidRPr="00D67417" w:rsidRDefault="00AF7A28">
    <w:pPr>
      <w:pStyle w:val="Footer"/>
      <w:rPr>
        <w:sz w:val="20"/>
        <w:szCs w:val="20"/>
      </w:rPr>
    </w:pPr>
    <w:r>
      <w:rPr>
        <w:sz w:val="20"/>
        <w:szCs w:val="20"/>
      </w:rPr>
      <w:t xml:space="preserve">October 7, </w:t>
    </w:r>
    <w:r w:rsidR="00D67417" w:rsidRPr="00D67417">
      <w:rPr>
        <w:sz w:val="20"/>
        <w:szCs w:val="20"/>
      </w:rPr>
      <w:t>2016</w:t>
    </w:r>
  </w:p>
  <w:p w:rsidR="00A32783" w:rsidRPr="00D67417" w:rsidRDefault="00A32783">
    <w:pPr>
      <w:pStyle w:val="Footer"/>
      <w:rPr>
        <w:sz w:val="20"/>
        <w:szCs w:val="20"/>
      </w:rPr>
    </w:pPr>
    <w:r w:rsidRPr="00D67417">
      <w:rPr>
        <w:sz w:val="20"/>
        <w:szCs w:val="20"/>
      </w:rPr>
      <w:t xml:space="preserve">Page </w:t>
    </w:r>
    <w:r w:rsidRPr="00D67417">
      <w:rPr>
        <w:sz w:val="20"/>
        <w:szCs w:val="20"/>
      </w:rPr>
      <w:fldChar w:fldCharType="begin"/>
    </w:r>
    <w:r w:rsidRPr="00D67417">
      <w:rPr>
        <w:sz w:val="20"/>
        <w:szCs w:val="20"/>
      </w:rPr>
      <w:instrText xml:space="preserve"> PAGE   \* MERGEFORMAT </w:instrText>
    </w:r>
    <w:r w:rsidRPr="00D67417">
      <w:rPr>
        <w:sz w:val="20"/>
        <w:szCs w:val="20"/>
      </w:rPr>
      <w:fldChar w:fldCharType="separate"/>
    </w:r>
    <w:r w:rsidR="00300EF5">
      <w:rPr>
        <w:noProof/>
        <w:sz w:val="20"/>
        <w:szCs w:val="20"/>
      </w:rPr>
      <w:t>5</w:t>
    </w:r>
    <w:r w:rsidRPr="00D67417">
      <w:rPr>
        <w:noProof/>
        <w:sz w:val="20"/>
        <w:szCs w:val="20"/>
      </w:rPr>
      <w:fldChar w:fldCharType="end"/>
    </w:r>
  </w:p>
  <w:p w:rsidR="00010D1F" w:rsidRDefault="00010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9BC" w:rsidRDefault="001279BC" w:rsidP="00010D1F">
      <w:r>
        <w:separator/>
      </w:r>
    </w:p>
  </w:footnote>
  <w:footnote w:type="continuationSeparator" w:id="0">
    <w:p w:rsidR="001279BC" w:rsidRDefault="001279BC" w:rsidP="0001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3C2"/>
    <w:multiLevelType w:val="hybridMultilevel"/>
    <w:tmpl w:val="70E6B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E04FAD"/>
    <w:multiLevelType w:val="hybridMultilevel"/>
    <w:tmpl w:val="C83410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EC3D05"/>
    <w:multiLevelType w:val="multilevel"/>
    <w:tmpl w:val="53A8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04E31"/>
    <w:multiLevelType w:val="hybridMultilevel"/>
    <w:tmpl w:val="58C272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CC2D62"/>
    <w:multiLevelType w:val="hybridMultilevel"/>
    <w:tmpl w:val="41EE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E5434"/>
    <w:multiLevelType w:val="hybridMultilevel"/>
    <w:tmpl w:val="8C621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C05DE9"/>
    <w:multiLevelType w:val="hybridMultilevel"/>
    <w:tmpl w:val="3F5C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F6BBD"/>
    <w:multiLevelType w:val="hybridMultilevel"/>
    <w:tmpl w:val="118EE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91EE8"/>
    <w:multiLevelType w:val="hybridMultilevel"/>
    <w:tmpl w:val="AA3E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54708D"/>
    <w:multiLevelType w:val="hybridMultilevel"/>
    <w:tmpl w:val="1C58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98251A"/>
    <w:multiLevelType w:val="hybridMultilevel"/>
    <w:tmpl w:val="FBCA3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12AFD"/>
    <w:multiLevelType w:val="hybridMultilevel"/>
    <w:tmpl w:val="4F90B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0"/>
  </w:num>
  <w:num w:numId="4">
    <w:abstractNumId w:val="8"/>
  </w:num>
  <w:num w:numId="5">
    <w:abstractNumId w:val="0"/>
  </w:num>
  <w:num w:numId="6">
    <w:abstractNumId w:val="1"/>
  </w:num>
  <w:num w:numId="7">
    <w:abstractNumId w:val="16"/>
  </w:num>
  <w:num w:numId="8">
    <w:abstractNumId w:val="7"/>
  </w:num>
  <w:num w:numId="9">
    <w:abstractNumId w:val="11"/>
  </w:num>
  <w:num w:numId="10">
    <w:abstractNumId w:val="19"/>
  </w:num>
  <w:num w:numId="11">
    <w:abstractNumId w:val="18"/>
  </w:num>
  <w:num w:numId="12">
    <w:abstractNumId w:val="13"/>
  </w:num>
  <w:num w:numId="13">
    <w:abstractNumId w:val="6"/>
  </w:num>
  <w:num w:numId="14">
    <w:abstractNumId w:val="3"/>
  </w:num>
  <w:num w:numId="15">
    <w:abstractNumId w:val="5"/>
  </w:num>
  <w:num w:numId="16">
    <w:abstractNumId w:val="2"/>
  </w:num>
  <w:num w:numId="17">
    <w:abstractNumId w:val="17"/>
  </w:num>
  <w:num w:numId="18">
    <w:abstractNumId w:val="21"/>
  </w:num>
  <w:num w:numId="19">
    <w:abstractNumId w:val="10"/>
  </w:num>
  <w:num w:numId="20">
    <w:abstractNumId w:val="12"/>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D3"/>
    <w:rsid w:val="000019A5"/>
    <w:rsid w:val="00010D1F"/>
    <w:rsid w:val="000136BB"/>
    <w:rsid w:val="000160D4"/>
    <w:rsid w:val="00026956"/>
    <w:rsid w:val="00037C09"/>
    <w:rsid w:val="00055150"/>
    <w:rsid w:val="00074AC5"/>
    <w:rsid w:val="000823E9"/>
    <w:rsid w:val="00086420"/>
    <w:rsid w:val="00090454"/>
    <w:rsid w:val="000B03BF"/>
    <w:rsid w:val="000B54D0"/>
    <w:rsid w:val="000B76F0"/>
    <w:rsid w:val="000C462D"/>
    <w:rsid w:val="000D5D01"/>
    <w:rsid w:val="000F6AD8"/>
    <w:rsid w:val="00111498"/>
    <w:rsid w:val="0011186A"/>
    <w:rsid w:val="001279BC"/>
    <w:rsid w:val="001401BE"/>
    <w:rsid w:val="00140268"/>
    <w:rsid w:val="001425D1"/>
    <w:rsid w:val="00154D55"/>
    <w:rsid w:val="00164405"/>
    <w:rsid w:val="00170F01"/>
    <w:rsid w:val="001742CF"/>
    <w:rsid w:val="0018302F"/>
    <w:rsid w:val="0018351F"/>
    <w:rsid w:val="0019718B"/>
    <w:rsid w:val="001A0B85"/>
    <w:rsid w:val="001C4DFD"/>
    <w:rsid w:val="001C513E"/>
    <w:rsid w:val="001E1BD6"/>
    <w:rsid w:val="001E469F"/>
    <w:rsid w:val="001F2195"/>
    <w:rsid w:val="00202E5D"/>
    <w:rsid w:val="00224537"/>
    <w:rsid w:val="002448D2"/>
    <w:rsid w:val="00291208"/>
    <w:rsid w:val="002C0772"/>
    <w:rsid w:val="002D2B15"/>
    <w:rsid w:val="002D34C3"/>
    <w:rsid w:val="002D43F3"/>
    <w:rsid w:val="002D4EFE"/>
    <w:rsid w:val="002E183B"/>
    <w:rsid w:val="002E4963"/>
    <w:rsid w:val="002F1E0A"/>
    <w:rsid w:val="002F71F3"/>
    <w:rsid w:val="00300EF5"/>
    <w:rsid w:val="00307E06"/>
    <w:rsid w:val="00315954"/>
    <w:rsid w:val="00321A93"/>
    <w:rsid w:val="00327448"/>
    <w:rsid w:val="003357B7"/>
    <w:rsid w:val="003378CD"/>
    <w:rsid w:val="00353A1E"/>
    <w:rsid w:val="003563E5"/>
    <w:rsid w:val="00365010"/>
    <w:rsid w:val="00370790"/>
    <w:rsid w:val="00372EA5"/>
    <w:rsid w:val="003A5A05"/>
    <w:rsid w:val="003B0737"/>
    <w:rsid w:val="003C796B"/>
    <w:rsid w:val="003E7AB5"/>
    <w:rsid w:val="003F5C45"/>
    <w:rsid w:val="004152B1"/>
    <w:rsid w:val="00421F43"/>
    <w:rsid w:val="00444153"/>
    <w:rsid w:val="00460419"/>
    <w:rsid w:val="00463E12"/>
    <w:rsid w:val="004803A0"/>
    <w:rsid w:val="00483BF1"/>
    <w:rsid w:val="00496716"/>
    <w:rsid w:val="004C6A98"/>
    <w:rsid w:val="004E02AE"/>
    <w:rsid w:val="004E0B47"/>
    <w:rsid w:val="004F4356"/>
    <w:rsid w:val="004F4D18"/>
    <w:rsid w:val="004F5994"/>
    <w:rsid w:val="00505F0B"/>
    <w:rsid w:val="00523E29"/>
    <w:rsid w:val="0052794A"/>
    <w:rsid w:val="005326F1"/>
    <w:rsid w:val="005425FA"/>
    <w:rsid w:val="00544E29"/>
    <w:rsid w:val="0056206D"/>
    <w:rsid w:val="00564FD3"/>
    <w:rsid w:val="00590454"/>
    <w:rsid w:val="005E0C1D"/>
    <w:rsid w:val="005E405E"/>
    <w:rsid w:val="005F1C50"/>
    <w:rsid w:val="00601573"/>
    <w:rsid w:val="00625A02"/>
    <w:rsid w:val="006400A3"/>
    <w:rsid w:val="006560C8"/>
    <w:rsid w:val="00680C40"/>
    <w:rsid w:val="00687020"/>
    <w:rsid w:val="00687B6A"/>
    <w:rsid w:val="006933E4"/>
    <w:rsid w:val="006A1A6E"/>
    <w:rsid w:val="006A7470"/>
    <w:rsid w:val="006A7F7F"/>
    <w:rsid w:val="006D235F"/>
    <w:rsid w:val="006D26F2"/>
    <w:rsid w:val="006D6732"/>
    <w:rsid w:val="0070575B"/>
    <w:rsid w:val="00710C2D"/>
    <w:rsid w:val="00717817"/>
    <w:rsid w:val="00732CA0"/>
    <w:rsid w:val="0075187E"/>
    <w:rsid w:val="0075518C"/>
    <w:rsid w:val="00756B53"/>
    <w:rsid w:val="0077542D"/>
    <w:rsid w:val="00797B40"/>
    <w:rsid w:val="007A772C"/>
    <w:rsid w:val="007B6C8C"/>
    <w:rsid w:val="007D0342"/>
    <w:rsid w:val="0083547F"/>
    <w:rsid w:val="00840644"/>
    <w:rsid w:val="00853954"/>
    <w:rsid w:val="008913F8"/>
    <w:rsid w:val="008A515A"/>
    <w:rsid w:val="008B373D"/>
    <w:rsid w:val="008B4385"/>
    <w:rsid w:val="008C3D3A"/>
    <w:rsid w:val="008D08C0"/>
    <w:rsid w:val="008E226E"/>
    <w:rsid w:val="008E3DB6"/>
    <w:rsid w:val="008E556A"/>
    <w:rsid w:val="00903DDE"/>
    <w:rsid w:val="00927AA4"/>
    <w:rsid w:val="009355BE"/>
    <w:rsid w:val="009444B7"/>
    <w:rsid w:val="009601D3"/>
    <w:rsid w:val="00967003"/>
    <w:rsid w:val="00996DE9"/>
    <w:rsid w:val="009B0743"/>
    <w:rsid w:val="009C2A23"/>
    <w:rsid w:val="009C2E7A"/>
    <w:rsid w:val="009C599E"/>
    <w:rsid w:val="009F1C2F"/>
    <w:rsid w:val="00A00BBC"/>
    <w:rsid w:val="00A040E6"/>
    <w:rsid w:val="00A1171F"/>
    <w:rsid w:val="00A12BE6"/>
    <w:rsid w:val="00A32783"/>
    <w:rsid w:val="00A32F12"/>
    <w:rsid w:val="00A5236B"/>
    <w:rsid w:val="00A76E13"/>
    <w:rsid w:val="00A808D5"/>
    <w:rsid w:val="00AB58C3"/>
    <w:rsid w:val="00AE1C25"/>
    <w:rsid w:val="00AF7A28"/>
    <w:rsid w:val="00B121C8"/>
    <w:rsid w:val="00B35E79"/>
    <w:rsid w:val="00B45A6A"/>
    <w:rsid w:val="00B54D96"/>
    <w:rsid w:val="00B63D7D"/>
    <w:rsid w:val="00B7368F"/>
    <w:rsid w:val="00B92C42"/>
    <w:rsid w:val="00B957E7"/>
    <w:rsid w:val="00BD1EE9"/>
    <w:rsid w:val="00BD4FA9"/>
    <w:rsid w:val="00BE15F0"/>
    <w:rsid w:val="00BE1E53"/>
    <w:rsid w:val="00C11380"/>
    <w:rsid w:val="00C14209"/>
    <w:rsid w:val="00C15896"/>
    <w:rsid w:val="00C21395"/>
    <w:rsid w:val="00C547ED"/>
    <w:rsid w:val="00C5682A"/>
    <w:rsid w:val="00C807A7"/>
    <w:rsid w:val="00C835FF"/>
    <w:rsid w:val="00C90069"/>
    <w:rsid w:val="00CA0BB4"/>
    <w:rsid w:val="00CE0C9A"/>
    <w:rsid w:val="00CF1EEC"/>
    <w:rsid w:val="00CF3690"/>
    <w:rsid w:val="00D0298E"/>
    <w:rsid w:val="00D37A9B"/>
    <w:rsid w:val="00D4799A"/>
    <w:rsid w:val="00D61450"/>
    <w:rsid w:val="00D67417"/>
    <w:rsid w:val="00D8045B"/>
    <w:rsid w:val="00D92069"/>
    <w:rsid w:val="00D937C4"/>
    <w:rsid w:val="00DA056F"/>
    <w:rsid w:val="00DA2F50"/>
    <w:rsid w:val="00DA347E"/>
    <w:rsid w:val="00DB3881"/>
    <w:rsid w:val="00DB6EC6"/>
    <w:rsid w:val="00DC3B06"/>
    <w:rsid w:val="00DE1B23"/>
    <w:rsid w:val="00DE747D"/>
    <w:rsid w:val="00DF313E"/>
    <w:rsid w:val="00E203B6"/>
    <w:rsid w:val="00E415EF"/>
    <w:rsid w:val="00E56CED"/>
    <w:rsid w:val="00E6338C"/>
    <w:rsid w:val="00E74954"/>
    <w:rsid w:val="00E90034"/>
    <w:rsid w:val="00E96443"/>
    <w:rsid w:val="00EA0818"/>
    <w:rsid w:val="00EA3E06"/>
    <w:rsid w:val="00EB15C8"/>
    <w:rsid w:val="00EC4E76"/>
    <w:rsid w:val="00EE384E"/>
    <w:rsid w:val="00EE4189"/>
    <w:rsid w:val="00EF2DC8"/>
    <w:rsid w:val="00F03892"/>
    <w:rsid w:val="00F053DA"/>
    <w:rsid w:val="00F07245"/>
    <w:rsid w:val="00F1451E"/>
    <w:rsid w:val="00F226A2"/>
    <w:rsid w:val="00F4764D"/>
    <w:rsid w:val="00F65F27"/>
    <w:rsid w:val="00F8329B"/>
    <w:rsid w:val="00F906C4"/>
    <w:rsid w:val="00FA1032"/>
    <w:rsid w:val="00FA5200"/>
    <w:rsid w:val="00F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character" w:styleId="Hyperlink">
    <w:name w:val="Hyperlink"/>
    <w:basedOn w:val="DefaultParagraphFont"/>
    <w:uiPriority w:val="99"/>
    <w:unhideWhenUsed/>
    <w:rsid w:val="00DF313E"/>
    <w:rPr>
      <w:color w:val="0000FF" w:themeColor="hyperlink"/>
      <w:u w:val="single"/>
    </w:rPr>
  </w:style>
  <w:style w:type="paragraph" w:styleId="NormalWeb">
    <w:name w:val="Normal (Web)"/>
    <w:basedOn w:val="Normal"/>
    <w:uiPriority w:val="99"/>
    <w:semiHidden/>
    <w:unhideWhenUsed/>
    <w:rsid w:val="003274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3977">
      <w:bodyDiv w:val="1"/>
      <w:marLeft w:val="0"/>
      <w:marRight w:val="0"/>
      <w:marTop w:val="0"/>
      <w:marBottom w:val="0"/>
      <w:divBdr>
        <w:top w:val="none" w:sz="0" w:space="0" w:color="auto"/>
        <w:left w:val="none" w:sz="0" w:space="0" w:color="auto"/>
        <w:bottom w:val="none" w:sz="0" w:space="0" w:color="auto"/>
        <w:right w:val="none" w:sz="0" w:space="0" w:color="auto"/>
      </w:divBdr>
    </w:div>
    <w:div w:id="711272919">
      <w:bodyDiv w:val="1"/>
      <w:marLeft w:val="0"/>
      <w:marRight w:val="0"/>
      <w:marTop w:val="0"/>
      <w:marBottom w:val="0"/>
      <w:divBdr>
        <w:top w:val="none" w:sz="0" w:space="0" w:color="auto"/>
        <w:left w:val="none" w:sz="0" w:space="0" w:color="auto"/>
        <w:bottom w:val="none" w:sz="0" w:space="0" w:color="auto"/>
        <w:right w:val="none" w:sz="0" w:space="0" w:color="auto"/>
      </w:divBdr>
    </w:div>
    <w:div w:id="1130366631">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5A5D8-7A34-4F78-B1F5-0FFFF7E2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Beth Hodgkinson</cp:lastModifiedBy>
  <cp:revision>8</cp:revision>
  <cp:lastPrinted>2016-10-20T16:42:00Z</cp:lastPrinted>
  <dcterms:created xsi:type="dcterms:W3CDTF">2016-10-20T14:24:00Z</dcterms:created>
  <dcterms:modified xsi:type="dcterms:W3CDTF">2016-10-20T18:04:00Z</dcterms:modified>
</cp:coreProperties>
</file>